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8" w:type="dxa"/>
        <w:tblInd w:w="-431" w:type="dxa"/>
        <w:tblCellMar>
          <w:left w:w="10" w:type="dxa"/>
          <w:right w:w="10" w:type="dxa"/>
        </w:tblCellMar>
        <w:tblLook w:val="0000" w:firstRow="0" w:lastRow="0" w:firstColumn="0" w:lastColumn="0" w:noHBand="0" w:noVBand="0"/>
      </w:tblPr>
      <w:tblGrid>
        <w:gridCol w:w="5699"/>
        <w:gridCol w:w="1115"/>
        <w:gridCol w:w="901"/>
        <w:gridCol w:w="224"/>
        <w:gridCol w:w="520"/>
        <w:gridCol w:w="1719"/>
      </w:tblGrid>
      <w:tr w:rsidR="00A3794C" w:rsidRPr="00A3794C" w14:paraId="78006489" w14:textId="77777777" w:rsidTr="009955B3">
        <w:trPr>
          <w:trHeight w:val="325"/>
        </w:trPr>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52081" w14:textId="77777777" w:rsidR="00A3794C" w:rsidRPr="00A3794C" w:rsidRDefault="00A3794C" w:rsidP="00B72E4F">
            <w:pPr>
              <w:pStyle w:val="ListParagraph"/>
              <w:numPr>
                <w:ilvl w:val="0"/>
                <w:numId w:val="1"/>
              </w:numPr>
              <w:rPr>
                <w:rFonts w:asciiTheme="majorHAnsi" w:hAnsiTheme="majorHAnsi"/>
                <w:b/>
                <w:i/>
              </w:rPr>
            </w:pPr>
            <w:bookmarkStart w:id="0" w:name="_Hlk179202162"/>
            <w:r w:rsidRPr="00A3794C">
              <w:rPr>
                <w:rFonts w:asciiTheme="majorHAnsi" w:hAnsiTheme="majorHAnsi"/>
                <w:b/>
                <w:i/>
              </w:rPr>
              <w:t>Property Address:</w:t>
            </w:r>
          </w:p>
        </w:tc>
        <w:tc>
          <w:tcPr>
            <w:tcW w:w="4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CD140" w14:textId="77777777" w:rsidR="00993BD4" w:rsidRPr="00993BD4" w:rsidRDefault="00993BD4" w:rsidP="00993BD4">
            <w:pPr>
              <w:jc w:val="both"/>
              <w:rPr>
                <w:rFonts w:asciiTheme="majorHAnsi" w:hAnsiTheme="majorHAnsi"/>
              </w:rPr>
            </w:pPr>
          </w:p>
          <w:p w14:paraId="40D45CAA" w14:textId="77777777" w:rsidR="00A3794C" w:rsidRPr="00427EE1" w:rsidRDefault="00A3794C" w:rsidP="00427EE1">
            <w:pPr>
              <w:rPr>
                <w:rFonts w:asciiTheme="majorHAnsi" w:hAnsiTheme="majorHAnsi"/>
              </w:rPr>
            </w:pPr>
          </w:p>
          <w:p w14:paraId="2DF3CC7C" w14:textId="77777777" w:rsidR="00A3794C" w:rsidRPr="00427EE1" w:rsidRDefault="00A3794C" w:rsidP="00427EE1">
            <w:pPr>
              <w:rPr>
                <w:rFonts w:asciiTheme="majorHAnsi" w:hAnsiTheme="majorHAnsi"/>
              </w:rPr>
            </w:pPr>
          </w:p>
          <w:p w14:paraId="7CF88C02" w14:textId="77777777" w:rsidR="00A3794C" w:rsidRPr="00427EE1" w:rsidRDefault="00A3794C" w:rsidP="00427EE1">
            <w:pPr>
              <w:rPr>
                <w:rFonts w:asciiTheme="majorHAnsi" w:hAnsiTheme="majorHAnsi"/>
              </w:rPr>
            </w:pPr>
          </w:p>
          <w:p w14:paraId="66201632" w14:textId="77777777" w:rsidR="00A3794C" w:rsidRPr="00A3794C" w:rsidRDefault="00A3794C" w:rsidP="00A3794C">
            <w:pPr>
              <w:rPr>
                <w:rFonts w:asciiTheme="majorHAnsi" w:hAnsiTheme="majorHAnsi"/>
                <w:i/>
              </w:rPr>
            </w:pPr>
          </w:p>
        </w:tc>
      </w:tr>
      <w:tr w:rsidR="00B72E4F" w:rsidRPr="00A3794C" w14:paraId="69FADC4E" w14:textId="77777777" w:rsidTr="009955B3">
        <w:trPr>
          <w:trHeight w:val="325"/>
        </w:trPr>
        <w:tc>
          <w:tcPr>
            <w:tcW w:w="5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DDCF2" w14:textId="77777777" w:rsidR="00B72E4F" w:rsidRPr="00A3794C" w:rsidRDefault="00A3794C" w:rsidP="00B72E4F">
            <w:pPr>
              <w:pStyle w:val="ListParagraph"/>
              <w:numPr>
                <w:ilvl w:val="0"/>
                <w:numId w:val="1"/>
              </w:numPr>
              <w:rPr>
                <w:rFonts w:asciiTheme="majorHAnsi" w:hAnsiTheme="majorHAnsi"/>
                <w:b/>
              </w:rPr>
            </w:pPr>
            <w:r w:rsidRPr="00A3794C">
              <w:rPr>
                <w:rFonts w:asciiTheme="majorHAnsi" w:hAnsiTheme="majorHAnsi"/>
                <w:b/>
                <w:i/>
              </w:rPr>
              <w:t>Tenure:</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0F73" w14:textId="77777777" w:rsidR="00B72E4F" w:rsidRPr="00D90D80" w:rsidRDefault="00B72E4F" w:rsidP="00B5170A">
            <w:pPr>
              <w:rPr>
                <w:rFonts w:asciiTheme="majorHAnsi" w:hAnsiTheme="majorHAnsi"/>
                <w:b/>
              </w:rPr>
            </w:pPr>
            <w:r w:rsidRPr="00D90D80">
              <w:rPr>
                <w:rFonts w:asciiTheme="majorHAnsi" w:hAnsiTheme="majorHAnsi"/>
                <w:b/>
              </w:rPr>
              <w:t>Freehold</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0778F4" w14:textId="77777777" w:rsidR="00B72E4F" w:rsidRPr="00362E6D" w:rsidRDefault="00B72E4F" w:rsidP="00B5170A">
            <w:pPr>
              <w:rPr>
                <w:rFonts w:asciiTheme="majorHAnsi" w:hAnsiTheme="majorHAnsi"/>
              </w:rPr>
            </w:pPr>
          </w:p>
        </w:tc>
        <w:tc>
          <w:tcPr>
            <w:tcW w:w="2239" w:type="dxa"/>
            <w:gridSpan w:val="2"/>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9B8221A" w14:textId="77777777" w:rsidR="00B72E4F" w:rsidRPr="00D90D80" w:rsidRDefault="00B72E4F" w:rsidP="00B72E4F">
            <w:pPr>
              <w:jc w:val="center"/>
              <w:rPr>
                <w:rFonts w:asciiTheme="majorHAnsi" w:hAnsiTheme="majorHAnsi"/>
                <w:b/>
              </w:rPr>
            </w:pPr>
            <w:r w:rsidRPr="00D90D80">
              <w:rPr>
                <w:rFonts w:asciiTheme="majorHAnsi" w:hAnsiTheme="majorHAnsi"/>
                <w:b/>
              </w:rPr>
              <w:t>Length of Lease</w:t>
            </w:r>
          </w:p>
          <w:p w14:paraId="480103C8" w14:textId="77777777" w:rsidR="00B72E4F" w:rsidRPr="00362E6D" w:rsidRDefault="00B72E4F" w:rsidP="00B72E4F">
            <w:pPr>
              <w:jc w:val="center"/>
              <w:rPr>
                <w:rFonts w:asciiTheme="majorHAnsi" w:hAnsiTheme="majorHAnsi"/>
              </w:rPr>
            </w:pPr>
          </w:p>
        </w:tc>
      </w:tr>
      <w:tr w:rsidR="00B72E4F" w:rsidRPr="00A3794C" w14:paraId="6B23640B" w14:textId="77777777" w:rsidTr="009955B3">
        <w:trPr>
          <w:trHeight w:val="365"/>
        </w:trPr>
        <w:tc>
          <w:tcPr>
            <w:tcW w:w="5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29592" w14:textId="77777777" w:rsidR="00B72E4F" w:rsidRPr="00A3794C" w:rsidRDefault="00B72E4F" w:rsidP="00B5170A">
            <w:pPr>
              <w:rPr>
                <w:rFonts w:asciiTheme="majorHAnsi" w:hAnsiTheme="majorHAnsi"/>
                <w:i/>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0D7D5" w14:textId="77777777" w:rsidR="00B72E4F" w:rsidRPr="00D90D80" w:rsidRDefault="00B72E4F" w:rsidP="00B5170A">
            <w:pPr>
              <w:rPr>
                <w:rFonts w:asciiTheme="majorHAnsi" w:hAnsiTheme="majorHAnsi"/>
                <w:b/>
              </w:rPr>
            </w:pPr>
            <w:r w:rsidRPr="00D90D80">
              <w:rPr>
                <w:rFonts w:asciiTheme="majorHAnsi" w:hAnsiTheme="majorHAnsi"/>
                <w:b/>
              </w:rPr>
              <w:t>Leasehold</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B4DF66" w14:textId="77777777" w:rsidR="00B72E4F" w:rsidRPr="00362E6D" w:rsidRDefault="00B72E4F" w:rsidP="00B5170A">
            <w:pPr>
              <w:rPr>
                <w:rFonts w:asciiTheme="majorHAnsi" w:hAnsiTheme="majorHAnsi"/>
              </w:rPr>
            </w:pPr>
          </w:p>
        </w:tc>
        <w:tc>
          <w:tcPr>
            <w:tcW w:w="2239" w:type="dxa"/>
            <w:gridSpan w:val="2"/>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EAF770" w14:textId="77777777" w:rsidR="00B72E4F" w:rsidRPr="00A3794C" w:rsidRDefault="00B72E4F" w:rsidP="00B5170A">
            <w:pPr>
              <w:rPr>
                <w:rFonts w:asciiTheme="majorHAnsi" w:hAnsiTheme="majorHAnsi"/>
                <w:i/>
              </w:rPr>
            </w:pPr>
          </w:p>
        </w:tc>
      </w:tr>
      <w:tr w:rsidR="00B43329" w:rsidRPr="00A3794C" w14:paraId="7C97BC0B" w14:textId="77777777" w:rsidTr="009955B3">
        <w:tblPrEx>
          <w:tblLook w:val="04A0" w:firstRow="1" w:lastRow="0" w:firstColumn="1" w:lastColumn="0" w:noHBand="0" w:noVBand="1"/>
        </w:tblPrEx>
        <w:trPr>
          <w:trHeight w:val="696"/>
        </w:trPr>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EA77" w14:textId="77777777" w:rsidR="00B43329" w:rsidRPr="00A3794C" w:rsidRDefault="00B43329">
            <w:pPr>
              <w:rPr>
                <w:rFonts w:asciiTheme="majorHAnsi" w:hAnsiTheme="majorHAnsi"/>
                <w:i/>
              </w:rPr>
            </w:pPr>
          </w:p>
          <w:p w14:paraId="754CA36E" w14:textId="77777777" w:rsidR="00B43329" w:rsidRPr="00A3794C" w:rsidRDefault="00A3794C">
            <w:pPr>
              <w:pStyle w:val="ListParagraph"/>
              <w:numPr>
                <w:ilvl w:val="0"/>
                <w:numId w:val="1"/>
              </w:numPr>
              <w:rPr>
                <w:rFonts w:asciiTheme="majorHAnsi" w:hAnsiTheme="majorHAnsi"/>
                <w:b/>
                <w:i/>
              </w:rPr>
            </w:pPr>
            <w:r w:rsidRPr="00A3794C">
              <w:rPr>
                <w:rFonts w:asciiTheme="majorHAnsi" w:hAnsiTheme="majorHAnsi"/>
                <w:b/>
                <w:i/>
              </w:rPr>
              <w:t>Date of Purchase:</w:t>
            </w:r>
          </w:p>
          <w:p w14:paraId="1826A8C0" w14:textId="77777777" w:rsidR="00B43329" w:rsidRPr="00A3794C" w:rsidRDefault="00B43329">
            <w:pPr>
              <w:rPr>
                <w:rFonts w:asciiTheme="majorHAnsi" w:hAnsiTheme="majorHAnsi"/>
                <w:i/>
              </w:rPr>
            </w:pPr>
          </w:p>
        </w:tc>
        <w:tc>
          <w:tcPr>
            <w:tcW w:w="4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495E9" w14:textId="77777777" w:rsidR="00993BD4" w:rsidRPr="00993BD4" w:rsidRDefault="00993BD4" w:rsidP="00993BD4">
            <w:pPr>
              <w:jc w:val="both"/>
              <w:rPr>
                <w:rFonts w:asciiTheme="majorHAnsi" w:hAnsiTheme="majorHAnsi"/>
              </w:rPr>
            </w:pPr>
          </w:p>
        </w:tc>
      </w:tr>
      <w:tr w:rsidR="00B43329" w:rsidRPr="00A3794C" w14:paraId="37BF8BEF" w14:textId="77777777" w:rsidTr="009955B3">
        <w:tblPrEx>
          <w:tblLook w:val="04A0" w:firstRow="1" w:lastRow="0" w:firstColumn="1" w:lastColumn="0" w:noHBand="0" w:noVBand="1"/>
        </w:tblPrEx>
        <w:trPr>
          <w:trHeight w:val="1704"/>
        </w:trPr>
        <w:tc>
          <w:tcPr>
            <w:tcW w:w="5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5FF3C" w14:textId="77777777" w:rsidR="00B43329" w:rsidRPr="00A3794C" w:rsidRDefault="00B43329">
            <w:pPr>
              <w:rPr>
                <w:rFonts w:asciiTheme="majorHAnsi" w:hAnsiTheme="majorHAnsi"/>
                <w:i/>
              </w:rPr>
            </w:pPr>
          </w:p>
          <w:p w14:paraId="3AED89C6" w14:textId="77777777" w:rsidR="00B43329" w:rsidRPr="00A3794C" w:rsidRDefault="00A3794C">
            <w:pPr>
              <w:pStyle w:val="ListParagraph"/>
              <w:numPr>
                <w:ilvl w:val="0"/>
                <w:numId w:val="1"/>
              </w:numPr>
              <w:rPr>
                <w:rFonts w:asciiTheme="majorHAnsi" w:hAnsiTheme="majorHAnsi"/>
                <w:b/>
                <w:i/>
              </w:rPr>
            </w:pPr>
            <w:r w:rsidRPr="00A3794C">
              <w:rPr>
                <w:rFonts w:asciiTheme="majorHAnsi" w:hAnsiTheme="majorHAnsi"/>
                <w:b/>
                <w:i/>
              </w:rPr>
              <w:t>Base Cost:</w:t>
            </w:r>
          </w:p>
          <w:p w14:paraId="45CB36C3" w14:textId="77777777" w:rsidR="00B43329" w:rsidRPr="00A3794C" w:rsidRDefault="00B43329">
            <w:pPr>
              <w:pStyle w:val="ListParagraph"/>
              <w:rPr>
                <w:rFonts w:asciiTheme="majorHAnsi" w:hAnsiTheme="majorHAnsi"/>
                <w:i/>
              </w:rPr>
            </w:pPr>
          </w:p>
          <w:p w14:paraId="2000BBC5" w14:textId="77777777" w:rsidR="00B43329" w:rsidRPr="00A3794C" w:rsidRDefault="00757E07">
            <w:pPr>
              <w:ind w:left="720"/>
              <w:rPr>
                <w:rFonts w:asciiTheme="majorHAnsi" w:hAnsiTheme="majorHAnsi"/>
              </w:rPr>
            </w:pPr>
            <w:r w:rsidRPr="00A3794C">
              <w:rPr>
                <w:rFonts w:asciiTheme="majorHAnsi" w:hAnsiTheme="majorHAnsi"/>
              </w:rPr>
              <w:t>Original purchase price:</w:t>
            </w:r>
          </w:p>
          <w:p w14:paraId="573041BE" w14:textId="77777777" w:rsidR="00B43329" w:rsidRPr="00A3794C" w:rsidRDefault="00757E07">
            <w:pPr>
              <w:ind w:left="720"/>
              <w:rPr>
                <w:rFonts w:asciiTheme="majorHAnsi" w:hAnsiTheme="majorHAnsi"/>
                <w:i/>
              </w:rPr>
            </w:pPr>
            <w:r w:rsidRPr="00A3794C">
              <w:rPr>
                <w:rFonts w:asciiTheme="majorHAnsi" w:hAnsiTheme="majorHAnsi"/>
                <w:i/>
              </w:rPr>
              <w:t>(incl. costs such as stamp duty land tax, legal fees, agents commission)</w:t>
            </w:r>
          </w:p>
          <w:p w14:paraId="7156F34E" w14:textId="77777777" w:rsidR="00B43329" w:rsidRPr="00A3794C" w:rsidRDefault="00B43329">
            <w:pPr>
              <w:ind w:left="720"/>
              <w:rPr>
                <w:rFonts w:asciiTheme="majorHAnsi" w:hAnsiTheme="majorHAnsi"/>
                <w:i/>
              </w:rPr>
            </w:pPr>
          </w:p>
          <w:p w14:paraId="2FC0FD02" w14:textId="77777777" w:rsidR="00B43329" w:rsidRPr="00A3794C" w:rsidRDefault="00757E07">
            <w:pPr>
              <w:ind w:left="720"/>
              <w:rPr>
                <w:rFonts w:asciiTheme="majorHAnsi" w:hAnsiTheme="majorHAnsi"/>
              </w:rPr>
            </w:pPr>
            <w:r w:rsidRPr="00A3794C">
              <w:rPr>
                <w:rFonts w:asciiTheme="majorHAnsi" w:hAnsiTheme="majorHAnsi"/>
              </w:rPr>
              <w:t>Cost of any capital improvements to date:</w:t>
            </w:r>
          </w:p>
          <w:p w14:paraId="19B7115E" w14:textId="77777777" w:rsidR="00B43329" w:rsidRPr="00A3794C" w:rsidRDefault="00B43329">
            <w:pPr>
              <w:ind w:left="720"/>
              <w:rPr>
                <w:rFonts w:asciiTheme="majorHAnsi" w:hAnsiTheme="majorHAnsi"/>
              </w:rPr>
            </w:pPr>
          </w:p>
          <w:p w14:paraId="1F21FC3F" w14:textId="77777777" w:rsidR="00B43329" w:rsidRPr="00A3794C" w:rsidRDefault="00757E07">
            <w:pPr>
              <w:ind w:left="720"/>
              <w:rPr>
                <w:rFonts w:asciiTheme="majorHAnsi" w:hAnsiTheme="majorHAnsi"/>
              </w:rPr>
            </w:pPr>
            <w:r w:rsidRPr="00A3794C">
              <w:rPr>
                <w:rFonts w:asciiTheme="majorHAnsi" w:hAnsiTheme="majorHAnsi"/>
              </w:rPr>
              <w:t>(Improvements that do not increase the value of the property may be allowable as a deduction for income tax purposes)</w:t>
            </w:r>
          </w:p>
          <w:p w14:paraId="75D6C018" w14:textId="77777777" w:rsidR="00B43329" w:rsidRPr="00A3794C" w:rsidRDefault="00B43329">
            <w:pPr>
              <w:ind w:left="720"/>
              <w:rPr>
                <w:rFonts w:asciiTheme="majorHAnsi" w:hAnsiTheme="majorHAnsi"/>
              </w:rPr>
            </w:pPr>
          </w:p>
        </w:tc>
        <w:tc>
          <w:tcPr>
            <w:tcW w:w="4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564C" w14:textId="77777777" w:rsidR="00993BD4" w:rsidRPr="00A3794C" w:rsidRDefault="00757E07" w:rsidP="00993BD4">
            <w:pPr>
              <w:jc w:val="center"/>
              <w:rPr>
                <w:rFonts w:asciiTheme="majorHAnsi" w:hAnsiTheme="majorHAnsi"/>
                <w:b/>
              </w:rPr>
            </w:pPr>
            <w:r w:rsidRPr="00A3794C">
              <w:rPr>
                <w:rFonts w:asciiTheme="majorHAnsi" w:hAnsiTheme="majorHAnsi"/>
                <w:b/>
              </w:rPr>
              <w:t>£</w:t>
            </w:r>
          </w:p>
        </w:tc>
      </w:tr>
      <w:tr w:rsidR="00B43329" w:rsidRPr="00A3794C" w14:paraId="3E6A8854" w14:textId="77777777" w:rsidTr="00704E7B">
        <w:tblPrEx>
          <w:tblLook w:val="04A0" w:firstRow="1" w:lastRow="0" w:firstColumn="1" w:lastColumn="0" w:noHBand="0" w:noVBand="1"/>
        </w:tblPrEx>
        <w:trPr>
          <w:trHeight w:val="1238"/>
        </w:trPr>
        <w:tc>
          <w:tcPr>
            <w:tcW w:w="5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FF" w14:textId="77777777" w:rsidR="00B43329" w:rsidRPr="00A3794C" w:rsidRDefault="00B43329">
            <w:pPr>
              <w:rPr>
                <w:rFonts w:asciiTheme="majorHAnsi" w:hAnsiTheme="majorHAnsi"/>
                <w:i/>
              </w:rPr>
            </w:pPr>
          </w:p>
        </w:tc>
        <w:tc>
          <w:tcPr>
            <w:tcW w:w="4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611E" w14:textId="77777777" w:rsidR="00B43329" w:rsidRDefault="00B43329">
            <w:pPr>
              <w:rPr>
                <w:rFonts w:asciiTheme="majorHAnsi" w:hAnsiTheme="majorHAnsi"/>
              </w:rPr>
            </w:pPr>
          </w:p>
          <w:p w14:paraId="7EBA6974" w14:textId="77777777" w:rsidR="00362E6D" w:rsidRDefault="00362E6D">
            <w:pPr>
              <w:rPr>
                <w:rFonts w:asciiTheme="majorHAnsi" w:hAnsiTheme="majorHAnsi"/>
              </w:rPr>
            </w:pPr>
          </w:p>
          <w:p w14:paraId="506C71C3" w14:textId="77777777" w:rsidR="00362E6D" w:rsidRDefault="00362E6D">
            <w:pPr>
              <w:rPr>
                <w:rFonts w:asciiTheme="majorHAnsi" w:hAnsiTheme="majorHAnsi"/>
              </w:rPr>
            </w:pPr>
          </w:p>
          <w:p w14:paraId="6B5531F6" w14:textId="77777777" w:rsidR="00362E6D" w:rsidRPr="00DB6854" w:rsidRDefault="00362E6D">
            <w:pPr>
              <w:rPr>
                <w:rFonts w:asciiTheme="majorHAnsi" w:hAnsiTheme="majorHAnsi"/>
              </w:rPr>
            </w:pPr>
          </w:p>
        </w:tc>
      </w:tr>
      <w:tr w:rsidR="00704E7B" w:rsidRPr="00A3794C" w14:paraId="0583E7B5" w14:textId="77777777" w:rsidTr="00704E7B">
        <w:tblPrEx>
          <w:tblLook w:val="04A0" w:firstRow="1" w:lastRow="0" w:firstColumn="1" w:lastColumn="0" w:noHBand="0" w:noVBand="1"/>
        </w:tblPrEx>
        <w:trPr>
          <w:trHeight w:val="216"/>
        </w:trPr>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CCFF7" w14:textId="77777777" w:rsidR="00704E7B" w:rsidRDefault="00704E7B" w:rsidP="00A3794C">
            <w:pPr>
              <w:rPr>
                <w:rFonts w:asciiTheme="majorHAnsi" w:hAnsiTheme="majorHAnsi"/>
                <w:i/>
              </w:rPr>
            </w:pPr>
          </w:p>
          <w:p w14:paraId="58C2FB37" w14:textId="77777777" w:rsidR="00704E7B" w:rsidRPr="00704E7B" w:rsidRDefault="00704E7B" w:rsidP="00704E7B">
            <w:pPr>
              <w:pStyle w:val="ListParagraph"/>
              <w:numPr>
                <w:ilvl w:val="0"/>
                <w:numId w:val="1"/>
              </w:numPr>
              <w:rPr>
                <w:rFonts w:asciiTheme="majorHAnsi" w:hAnsiTheme="majorHAnsi"/>
                <w:b/>
                <w:i/>
              </w:rPr>
            </w:pPr>
            <w:r>
              <w:rPr>
                <w:rFonts w:asciiTheme="majorHAnsi" w:hAnsiTheme="majorHAnsi"/>
                <w:b/>
                <w:i/>
              </w:rPr>
              <w:t>Is the property residential or non-residential?</w:t>
            </w:r>
          </w:p>
          <w:p w14:paraId="4B2C4792" w14:textId="77777777" w:rsidR="00704E7B" w:rsidRPr="00A3794C" w:rsidRDefault="00704E7B" w:rsidP="00A3794C">
            <w:pPr>
              <w:rPr>
                <w:rFonts w:asciiTheme="majorHAnsi" w:hAnsiTheme="majorHAnsi"/>
                <w:i/>
              </w:rPr>
            </w:pPr>
          </w:p>
        </w:tc>
        <w:tc>
          <w:tcPr>
            <w:tcW w:w="11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C276AA" w14:textId="77777777" w:rsidR="00704E7B" w:rsidRPr="00A3794C" w:rsidRDefault="00704E7B">
            <w:pPr>
              <w:jc w:val="center"/>
              <w:rPr>
                <w:rFonts w:asciiTheme="majorHAnsi" w:hAnsiTheme="majorHAnsi"/>
                <w:b/>
              </w:rPr>
            </w:pPr>
          </w:p>
        </w:tc>
        <w:tc>
          <w:tcPr>
            <w:tcW w:w="1645" w:type="dxa"/>
            <w:gridSpan w:val="3"/>
            <w:tcBorders>
              <w:top w:val="single" w:sz="4" w:space="0" w:color="000000"/>
              <w:bottom w:val="single" w:sz="4" w:space="0" w:color="000000"/>
            </w:tcBorders>
            <w:shd w:val="clear" w:color="auto" w:fill="auto"/>
            <w:tcMar>
              <w:top w:w="0" w:type="dxa"/>
              <w:left w:w="10" w:type="dxa"/>
              <w:bottom w:w="0" w:type="dxa"/>
              <w:right w:w="10" w:type="dxa"/>
            </w:tcMar>
          </w:tcPr>
          <w:p w14:paraId="4B4F54AA" w14:textId="77777777" w:rsidR="00704E7B" w:rsidRPr="00A3794C" w:rsidRDefault="00704E7B" w:rsidP="00D90D80">
            <w:pPr>
              <w:jc w:val="center"/>
              <w:rPr>
                <w:rFonts w:asciiTheme="majorHAnsi" w:hAnsiTheme="majorHAnsi"/>
                <w:b/>
              </w:rPr>
            </w:pPr>
          </w:p>
        </w:tc>
        <w:tc>
          <w:tcPr>
            <w:tcW w:w="1719"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6FCFCE" w14:textId="77777777" w:rsidR="00704E7B" w:rsidRDefault="00704E7B">
            <w:pPr>
              <w:jc w:val="center"/>
              <w:rPr>
                <w:rFonts w:asciiTheme="majorHAnsi" w:hAnsiTheme="majorHAnsi"/>
                <w:b/>
              </w:rPr>
            </w:pPr>
          </w:p>
        </w:tc>
      </w:tr>
      <w:tr w:rsidR="00B43329" w:rsidRPr="00A3794C" w14:paraId="1269182F" w14:textId="77777777" w:rsidTr="009955B3">
        <w:tblPrEx>
          <w:tblLook w:val="04A0" w:firstRow="1" w:lastRow="0" w:firstColumn="1" w:lastColumn="0" w:noHBand="0" w:noVBand="1"/>
        </w:tblPrEx>
        <w:trPr>
          <w:trHeight w:val="216"/>
        </w:trPr>
        <w:tc>
          <w:tcPr>
            <w:tcW w:w="5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CC460" w14:textId="77777777" w:rsidR="00B43329" w:rsidRPr="00A3794C" w:rsidRDefault="00B43329" w:rsidP="00A3794C">
            <w:pPr>
              <w:rPr>
                <w:rFonts w:asciiTheme="majorHAnsi" w:hAnsiTheme="majorHAnsi"/>
                <w:i/>
              </w:rPr>
            </w:pPr>
          </w:p>
          <w:p w14:paraId="71E6647F" w14:textId="77777777" w:rsidR="00B43329" w:rsidRPr="00A3794C" w:rsidRDefault="00A3794C" w:rsidP="00A3794C">
            <w:pPr>
              <w:pStyle w:val="ListParagraph"/>
              <w:numPr>
                <w:ilvl w:val="0"/>
                <w:numId w:val="1"/>
              </w:numPr>
              <w:rPr>
                <w:rFonts w:asciiTheme="majorHAnsi" w:hAnsiTheme="majorHAnsi"/>
                <w:b/>
                <w:i/>
              </w:rPr>
            </w:pPr>
            <w:r w:rsidRPr="00A3794C">
              <w:rPr>
                <w:rFonts w:asciiTheme="majorHAnsi" w:hAnsiTheme="majorHAnsi"/>
                <w:b/>
                <w:i/>
              </w:rPr>
              <w:t>Do you own the property in joint names or as tenants in common with another person?</w:t>
            </w:r>
          </w:p>
          <w:p w14:paraId="2EAA633C" w14:textId="77777777" w:rsidR="00B43329" w:rsidRPr="00A3794C" w:rsidRDefault="00B43329" w:rsidP="00A3794C">
            <w:pPr>
              <w:pStyle w:val="ListParagraph"/>
              <w:rPr>
                <w:rFonts w:asciiTheme="majorHAnsi" w:hAnsiTheme="majorHAnsi"/>
                <w:i/>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BB74" w14:textId="77777777" w:rsidR="00B43329" w:rsidRPr="00A3794C" w:rsidRDefault="00757E07">
            <w:pPr>
              <w:jc w:val="center"/>
              <w:rPr>
                <w:rFonts w:asciiTheme="majorHAnsi" w:hAnsiTheme="majorHAnsi"/>
                <w:b/>
              </w:rPr>
            </w:pPr>
            <w:r w:rsidRPr="00A3794C">
              <w:rPr>
                <w:rFonts w:asciiTheme="majorHAnsi" w:hAnsiTheme="majorHAnsi"/>
                <w:b/>
              </w:rPr>
              <w:t>J</w:t>
            </w:r>
            <w:r w:rsidR="00D90D80">
              <w:rPr>
                <w:rFonts w:asciiTheme="majorHAnsi" w:hAnsiTheme="majorHAnsi"/>
                <w:b/>
              </w:rPr>
              <w:t>oint</w:t>
            </w:r>
          </w:p>
          <w:p w14:paraId="78FD35FE" w14:textId="77777777" w:rsidR="00B43329" w:rsidRPr="00A3794C" w:rsidRDefault="00B43329">
            <w:pPr>
              <w:jc w:val="center"/>
              <w:rPr>
                <w:rFonts w:asciiTheme="majorHAnsi" w:hAnsiTheme="majorHAnsi"/>
                <w:b/>
              </w:rPr>
            </w:pPr>
          </w:p>
        </w:tc>
        <w:tc>
          <w:tcPr>
            <w:tcW w:w="16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0D3DD9" w14:textId="77777777" w:rsidR="00B43329" w:rsidRPr="00A3794C" w:rsidRDefault="00757E07" w:rsidP="00D90D80">
            <w:pPr>
              <w:jc w:val="center"/>
              <w:rPr>
                <w:rFonts w:asciiTheme="majorHAnsi" w:hAnsiTheme="majorHAnsi"/>
                <w:b/>
              </w:rPr>
            </w:pPr>
            <w:r w:rsidRPr="00A3794C">
              <w:rPr>
                <w:rFonts w:asciiTheme="majorHAnsi" w:hAnsiTheme="majorHAnsi"/>
                <w:b/>
              </w:rPr>
              <w:t>T</w:t>
            </w:r>
            <w:r w:rsidR="00D90D80">
              <w:rPr>
                <w:rFonts w:asciiTheme="majorHAnsi" w:hAnsiTheme="majorHAnsi"/>
                <w:b/>
              </w:rPr>
              <w:t>enants in Common</w:t>
            </w: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0A68F4" w14:textId="77777777" w:rsidR="00B43329" w:rsidRPr="00A3794C" w:rsidRDefault="00D90D80">
            <w:pPr>
              <w:jc w:val="center"/>
              <w:rPr>
                <w:rFonts w:asciiTheme="majorHAnsi" w:hAnsiTheme="majorHAnsi"/>
                <w:b/>
              </w:rPr>
            </w:pPr>
            <w:r>
              <w:rPr>
                <w:rFonts w:asciiTheme="majorHAnsi" w:hAnsiTheme="majorHAnsi"/>
                <w:b/>
              </w:rPr>
              <w:t>Sole Name</w:t>
            </w:r>
          </w:p>
        </w:tc>
      </w:tr>
      <w:tr w:rsidR="00B43329" w:rsidRPr="00A3794C" w14:paraId="63884897" w14:textId="77777777" w:rsidTr="009955B3">
        <w:tblPrEx>
          <w:tblLook w:val="04A0" w:firstRow="1" w:lastRow="0" w:firstColumn="1" w:lastColumn="0" w:noHBand="0" w:noVBand="1"/>
        </w:tblPrEx>
        <w:trPr>
          <w:trHeight w:val="758"/>
        </w:trPr>
        <w:tc>
          <w:tcPr>
            <w:tcW w:w="5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177BF" w14:textId="77777777" w:rsidR="00B43329" w:rsidRPr="00A3794C" w:rsidRDefault="00B43329">
            <w:pPr>
              <w:ind w:left="132"/>
              <w:rPr>
                <w:rFonts w:asciiTheme="majorHAnsi" w:hAnsiTheme="majorHAnsi"/>
                <w:i/>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BCED3" w14:textId="77777777" w:rsidR="00B43329" w:rsidRPr="00A3794C" w:rsidRDefault="00B43329">
            <w:pPr>
              <w:ind w:left="-23"/>
              <w:jc w:val="both"/>
              <w:rPr>
                <w:rFonts w:asciiTheme="majorHAnsi" w:hAnsiTheme="majorHAnsi"/>
                <w:b/>
              </w:rPr>
            </w:pPr>
          </w:p>
          <w:p w14:paraId="3B6A58D5" w14:textId="77777777" w:rsidR="00B43329" w:rsidRPr="00A3794C" w:rsidRDefault="00B43329">
            <w:pPr>
              <w:jc w:val="both"/>
              <w:rPr>
                <w:rFonts w:asciiTheme="majorHAnsi" w:hAnsiTheme="majorHAnsi"/>
                <w:b/>
              </w:rPr>
            </w:pPr>
          </w:p>
          <w:p w14:paraId="79DEB798" w14:textId="77777777" w:rsidR="00B43329" w:rsidRPr="00A3794C" w:rsidRDefault="00B43329">
            <w:pPr>
              <w:jc w:val="both"/>
              <w:rPr>
                <w:rFonts w:asciiTheme="majorHAnsi" w:hAnsiTheme="majorHAnsi"/>
                <w:b/>
              </w:rPr>
            </w:pPr>
          </w:p>
        </w:tc>
        <w:tc>
          <w:tcPr>
            <w:tcW w:w="16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3648B6" w14:textId="77777777" w:rsidR="00B43329" w:rsidRPr="00A3794C" w:rsidRDefault="00B43329">
            <w:pPr>
              <w:suppressAutoHyphens w:val="0"/>
              <w:spacing w:line="276" w:lineRule="auto"/>
              <w:rPr>
                <w:rFonts w:asciiTheme="majorHAnsi" w:hAnsiTheme="majorHAnsi"/>
                <w:b/>
              </w:rPr>
            </w:pPr>
          </w:p>
          <w:p w14:paraId="6D90701E" w14:textId="77777777" w:rsidR="00B43329" w:rsidRPr="00A3794C" w:rsidRDefault="00B43329">
            <w:pPr>
              <w:jc w:val="both"/>
              <w:rPr>
                <w:rFonts w:asciiTheme="majorHAnsi" w:hAnsiTheme="majorHAnsi"/>
                <w:b/>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2A0E6E" w14:textId="77777777" w:rsidR="00B43329" w:rsidRPr="00A3794C" w:rsidRDefault="00B43329">
            <w:pPr>
              <w:suppressAutoHyphens w:val="0"/>
              <w:spacing w:line="276" w:lineRule="auto"/>
              <w:rPr>
                <w:rFonts w:asciiTheme="majorHAnsi" w:hAnsiTheme="majorHAnsi"/>
                <w:b/>
              </w:rPr>
            </w:pPr>
          </w:p>
          <w:p w14:paraId="3D788294" w14:textId="77777777" w:rsidR="00B43329" w:rsidRPr="00A3794C" w:rsidRDefault="00B43329">
            <w:pPr>
              <w:suppressAutoHyphens w:val="0"/>
              <w:spacing w:line="276" w:lineRule="auto"/>
              <w:rPr>
                <w:rFonts w:asciiTheme="majorHAnsi" w:hAnsiTheme="majorHAnsi"/>
                <w:b/>
              </w:rPr>
            </w:pPr>
          </w:p>
          <w:p w14:paraId="533641D4" w14:textId="77777777" w:rsidR="00B43329" w:rsidRPr="00A3794C" w:rsidRDefault="00B43329">
            <w:pPr>
              <w:jc w:val="both"/>
              <w:rPr>
                <w:rFonts w:asciiTheme="majorHAnsi" w:hAnsiTheme="majorHAnsi"/>
                <w:b/>
              </w:rPr>
            </w:pPr>
          </w:p>
        </w:tc>
      </w:tr>
      <w:tr w:rsidR="00B43329" w:rsidRPr="00A3794C" w14:paraId="62AA1C1F" w14:textId="77777777" w:rsidTr="009955B3">
        <w:tblPrEx>
          <w:tblLook w:val="04A0" w:firstRow="1" w:lastRow="0" w:firstColumn="1" w:lastColumn="0" w:noHBand="0" w:noVBand="1"/>
        </w:tblPrEx>
        <w:trPr>
          <w:trHeight w:val="276"/>
        </w:trPr>
        <w:tc>
          <w:tcPr>
            <w:tcW w:w="569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5BC3E" w14:textId="77777777" w:rsidR="00B43329" w:rsidRPr="00A3794C" w:rsidRDefault="00B43329">
            <w:pPr>
              <w:rPr>
                <w:rFonts w:asciiTheme="majorHAnsi" w:hAnsiTheme="majorHAnsi"/>
                <w:b/>
                <w:i/>
              </w:rPr>
            </w:pPr>
          </w:p>
          <w:p w14:paraId="3A238C3D" w14:textId="77777777" w:rsidR="00B43329" w:rsidRPr="00A3794C" w:rsidRDefault="00A3794C">
            <w:pPr>
              <w:pStyle w:val="ListParagraph"/>
              <w:numPr>
                <w:ilvl w:val="0"/>
                <w:numId w:val="1"/>
              </w:numPr>
              <w:rPr>
                <w:rFonts w:asciiTheme="majorHAnsi" w:hAnsiTheme="majorHAnsi"/>
                <w:b/>
                <w:i/>
              </w:rPr>
            </w:pPr>
            <w:r>
              <w:rPr>
                <w:rFonts w:asciiTheme="majorHAnsi" w:hAnsiTheme="majorHAnsi"/>
                <w:b/>
                <w:i/>
              </w:rPr>
              <w:t>Did you ever occupy the property as your main home?</w:t>
            </w:r>
          </w:p>
          <w:p w14:paraId="00C7C16D" w14:textId="77777777" w:rsidR="00B43329" w:rsidRPr="00A3794C" w:rsidRDefault="00B43329">
            <w:pPr>
              <w:ind w:left="360"/>
              <w:rPr>
                <w:rFonts w:asciiTheme="majorHAnsi" w:hAnsiTheme="majorHAnsi"/>
                <w:b/>
                <w:i/>
              </w:rPr>
            </w:pPr>
          </w:p>
          <w:p w14:paraId="0A542E18" w14:textId="77777777" w:rsidR="00B43329" w:rsidRPr="00A3794C" w:rsidRDefault="00B43329">
            <w:pPr>
              <w:ind w:left="360"/>
              <w:rPr>
                <w:rFonts w:asciiTheme="majorHAnsi" w:hAnsiTheme="majorHAnsi"/>
                <w:b/>
                <w:i/>
              </w:rPr>
            </w:pPr>
          </w:p>
          <w:p w14:paraId="5A790ABC" w14:textId="77777777" w:rsidR="00B43329" w:rsidRPr="00A3794C" w:rsidRDefault="00757E07">
            <w:pPr>
              <w:ind w:left="720"/>
              <w:rPr>
                <w:rFonts w:asciiTheme="majorHAnsi" w:hAnsiTheme="majorHAnsi"/>
                <w:i/>
              </w:rPr>
            </w:pPr>
            <w:r w:rsidRPr="00A3794C">
              <w:rPr>
                <w:rFonts w:asciiTheme="majorHAnsi" w:hAnsiTheme="majorHAnsi"/>
                <w:i/>
              </w:rPr>
              <w:t xml:space="preserve">If yes, please state the relevant periods of such occupation: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C697" w14:textId="77777777" w:rsidR="00B43329" w:rsidRPr="00A3794C" w:rsidRDefault="00757E07" w:rsidP="00D90D80">
            <w:pPr>
              <w:suppressAutoHyphens w:val="0"/>
              <w:spacing w:line="276" w:lineRule="auto"/>
              <w:jc w:val="center"/>
              <w:rPr>
                <w:rFonts w:asciiTheme="majorHAnsi" w:hAnsiTheme="majorHAnsi"/>
                <w:b/>
              </w:rPr>
            </w:pPr>
            <w:r w:rsidRPr="00A3794C">
              <w:rPr>
                <w:rFonts w:asciiTheme="majorHAnsi" w:hAnsiTheme="majorHAnsi"/>
                <w:b/>
              </w:rPr>
              <w:t>Y</w:t>
            </w:r>
            <w:r w:rsidR="00D90D80">
              <w:rPr>
                <w:rFonts w:asciiTheme="majorHAnsi" w:hAnsiTheme="majorHAnsi"/>
                <w:b/>
              </w:rPr>
              <w:t>es</w:t>
            </w:r>
          </w:p>
        </w:tc>
        <w:tc>
          <w:tcPr>
            <w:tcW w:w="2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D893C7" w14:textId="77777777" w:rsidR="00B43329" w:rsidRPr="00A3794C" w:rsidRDefault="00D90D80">
            <w:pPr>
              <w:suppressAutoHyphens w:val="0"/>
              <w:spacing w:line="276" w:lineRule="auto"/>
              <w:jc w:val="center"/>
              <w:rPr>
                <w:rFonts w:asciiTheme="majorHAnsi" w:hAnsiTheme="majorHAnsi"/>
                <w:b/>
              </w:rPr>
            </w:pPr>
            <w:r>
              <w:rPr>
                <w:rFonts w:asciiTheme="majorHAnsi" w:hAnsiTheme="majorHAnsi"/>
                <w:b/>
              </w:rPr>
              <w:t>No</w:t>
            </w:r>
          </w:p>
        </w:tc>
      </w:tr>
      <w:tr w:rsidR="00B43329" w:rsidRPr="00A3794C" w14:paraId="5ED1E003" w14:textId="77777777" w:rsidTr="009955B3">
        <w:tblPrEx>
          <w:tblLook w:val="04A0" w:firstRow="1" w:lastRow="0" w:firstColumn="1" w:lastColumn="0" w:noHBand="0" w:noVBand="1"/>
        </w:tblPrEx>
        <w:trPr>
          <w:trHeight w:val="912"/>
        </w:trPr>
        <w:tc>
          <w:tcPr>
            <w:tcW w:w="569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C195" w14:textId="77777777" w:rsidR="00B43329" w:rsidRPr="00A3794C" w:rsidRDefault="00B43329">
            <w:pPr>
              <w:ind w:left="132"/>
              <w:rPr>
                <w:rFonts w:asciiTheme="majorHAnsi" w:hAnsiTheme="majorHAnsi"/>
                <w:i/>
              </w:rPr>
            </w:pP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02F51" w14:textId="77777777" w:rsidR="00B43329" w:rsidRPr="00A3794C" w:rsidRDefault="00B43329">
            <w:pPr>
              <w:spacing w:line="276" w:lineRule="auto"/>
              <w:jc w:val="center"/>
              <w:rPr>
                <w:rFonts w:asciiTheme="majorHAnsi" w:hAnsiTheme="majorHAnsi"/>
                <w:b/>
              </w:rPr>
            </w:pPr>
          </w:p>
        </w:tc>
        <w:tc>
          <w:tcPr>
            <w:tcW w:w="2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842D7C" w14:textId="77777777" w:rsidR="00B43329" w:rsidRPr="00A3794C" w:rsidRDefault="00B43329">
            <w:pPr>
              <w:spacing w:line="276" w:lineRule="auto"/>
              <w:jc w:val="center"/>
              <w:rPr>
                <w:rFonts w:asciiTheme="majorHAnsi" w:hAnsiTheme="majorHAnsi"/>
                <w:b/>
              </w:rPr>
            </w:pPr>
          </w:p>
        </w:tc>
      </w:tr>
      <w:tr w:rsidR="00B43329" w:rsidRPr="00A3794C" w14:paraId="0CCBC638" w14:textId="77777777" w:rsidTr="009955B3">
        <w:tblPrEx>
          <w:tblLook w:val="04A0" w:firstRow="1" w:lastRow="0" w:firstColumn="1" w:lastColumn="0" w:noHBand="0" w:noVBand="1"/>
        </w:tblPrEx>
        <w:trPr>
          <w:trHeight w:val="1320"/>
        </w:trPr>
        <w:tc>
          <w:tcPr>
            <w:tcW w:w="569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B792" w14:textId="77777777" w:rsidR="00B43329" w:rsidRPr="00A3794C" w:rsidRDefault="00B43329">
            <w:pPr>
              <w:ind w:left="132"/>
              <w:rPr>
                <w:rFonts w:asciiTheme="majorHAnsi" w:hAnsiTheme="majorHAnsi"/>
                <w:i/>
              </w:rPr>
            </w:pPr>
          </w:p>
        </w:tc>
        <w:tc>
          <w:tcPr>
            <w:tcW w:w="44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25C4" w14:textId="77777777" w:rsidR="00B43329" w:rsidRPr="00A3794C" w:rsidRDefault="00B43329" w:rsidP="00DB6854">
            <w:pPr>
              <w:spacing w:line="276" w:lineRule="auto"/>
              <w:rPr>
                <w:rFonts w:asciiTheme="majorHAnsi" w:hAnsiTheme="majorHAnsi"/>
                <w:b/>
              </w:rPr>
            </w:pPr>
          </w:p>
        </w:tc>
      </w:tr>
      <w:bookmarkEnd w:id="0"/>
    </w:tbl>
    <w:p w14:paraId="0080091F" w14:textId="77777777" w:rsidR="00B43329" w:rsidRDefault="00B43329"/>
    <w:p w14:paraId="4AEA9545" w14:textId="77777777" w:rsidR="000C160C" w:rsidRDefault="000C160C"/>
    <w:p w14:paraId="246D5BF3" w14:textId="77777777" w:rsidR="000C160C" w:rsidRDefault="000C160C"/>
    <w:p w14:paraId="126D3D17" w14:textId="77777777" w:rsidR="000C160C" w:rsidRDefault="000C160C"/>
    <w:p w14:paraId="03CD5D99" w14:textId="77777777" w:rsidR="000C160C" w:rsidRDefault="000C160C"/>
    <w:p w14:paraId="2C94D907" w14:textId="77777777" w:rsidR="00704E7B" w:rsidRDefault="00704E7B"/>
    <w:tbl>
      <w:tblPr>
        <w:tblW w:w="9963" w:type="dxa"/>
        <w:tblInd w:w="-431" w:type="dxa"/>
        <w:tblCellMar>
          <w:left w:w="10" w:type="dxa"/>
          <w:right w:w="10" w:type="dxa"/>
        </w:tblCellMar>
        <w:tblLook w:val="04A0" w:firstRow="1" w:lastRow="0" w:firstColumn="1" w:lastColumn="0" w:noHBand="0" w:noVBand="1"/>
      </w:tblPr>
      <w:tblGrid>
        <w:gridCol w:w="40"/>
        <w:gridCol w:w="20"/>
        <w:gridCol w:w="5589"/>
        <w:gridCol w:w="447"/>
        <w:gridCol w:w="3626"/>
        <w:gridCol w:w="60"/>
        <w:gridCol w:w="181"/>
      </w:tblGrid>
      <w:tr w:rsidR="00B43329" w:rsidRPr="00A3794C" w14:paraId="5CED2077" w14:textId="77777777" w:rsidTr="00035F33">
        <w:trPr>
          <w:gridAfter w:val="1"/>
          <w:wAfter w:w="181" w:type="dxa"/>
          <w:trHeight w:val="558"/>
        </w:trPr>
        <w:tc>
          <w:tcPr>
            <w:tcW w:w="6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6AC8B" w14:textId="77777777" w:rsidR="00B43329" w:rsidRPr="00A3794C" w:rsidRDefault="00A3794C" w:rsidP="00A3794C">
            <w:pPr>
              <w:jc w:val="center"/>
              <w:rPr>
                <w:rFonts w:asciiTheme="majorHAnsi" w:hAnsiTheme="majorHAnsi"/>
                <w:b/>
              </w:rPr>
            </w:pPr>
            <w:bookmarkStart w:id="1" w:name="_Hlk179202562"/>
            <w:r w:rsidRPr="00A3794C">
              <w:rPr>
                <w:rFonts w:asciiTheme="majorHAnsi" w:hAnsiTheme="majorHAnsi"/>
                <w:b/>
              </w:rPr>
              <w:lastRenderedPageBreak/>
              <w:t>Property Income</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649E1" w14:textId="1984C795" w:rsidR="00B43329" w:rsidRPr="00A3794C" w:rsidRDefault="00A3794C" w:rsidP="00A3794C">
            <w:pPr>
              <w:jc w:val="center"/>
              <w:rPr>
                <w:rFonts w:asciiTheme="majorHAnsi" w:hAnsiTheme="majorHAnsi"/>
                <w:b/>
              </w:rPr>
            </w:pPr>
            <w:r w:rsidRPr="00A3794C">
              <w:rPr>
                <w:rFonts w:asciiTheme="majorHAnsi" w:hAnsiTheme="majorHAnsi"/>
                <w:b/>
              </w:rPr>
              <w:t>Year ended 5</w:t>
            </w:r>
            <w:r w:rsidRPr="00A3794C">
              <w:rPr>
                <w:rFonts w:asciiTheme="majorHAnsi" w:hAnsiTheme="majorHAnsi"/>
                <w:b/>
                <w:vertAlign w:val="superscript"/>
              </w:rPr>
              <w:t>th</w:t>
            </w:r>
            <w:r w:rsidR="008146B9">
              <w:rPr>
                <w:rFonts w:asciiTheme="majorHAnsi" w:hAnsiTheme="majorHAnsi"/>
                <w:b/>
              </w:rPr>
              <w:t xml:space="preserve"> April </w:t>
            </w:r>
            <w:r w:rsidR="00A37E19">
              <w:rPr>
                <w:rFonts w:asciiTheme="majorHAnsi" w:hAnsiTheme="majorHAnsi"/>
                <w:b/>
              </w:rPr>
              <w:t>202</w:t>
            </w:r>
            <w:r w:rsidR="006B6D4D">
              <w:rPr>
                <w:rFonts w:asciiTheme="majorHAnsi" w:hAnsiTheme="majorHAnsi"/>
                <w:b/>
              </w:rPr>
              <w:t>5</w:t>
            </w:r>
          </w:p>
        </w:tc>
      </w:tr>
      <w:tr w:rsidR="00B43329" w:rsidRPr="00A3794C" w14:paraId="0DCD9ECE" w14:textId="77777777" w:rsidTr="00035F33">
        <w:trPr>
          <w:gridAfter w:val="1"/>
          <w:wAfter w:w="181" w:type="dxa"/>
          <w:trHeight w:val="1488"/>
        </w:trPr>
        <w:tc>
          <w:tcPr>
            <w:tcW w:w="6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36C5F" w14:textId="77777777" w:rsidR="00B43329" w:rsidRPr="00A3794C" w:rsidRDefault="00B43329">
            <w:pPr>
              <w:rPr>
                <w:rFonts w:asciiTheme="majorHAnsi" w:hAnsiTheme="majorHAnsi"/>
                <w:b/>
                <w:i/>
              </w:rPr>
            </w:pPr>
          </w:p>
          <w:p w14:paraId="6E6124A4" w14:textId="77777777" w:rsidR="00B43329" w:rsidRPr="00A3794C" w:rsidRDefault="00757E07">
            <w:pPr>
              <w:rPr>
                <w:rFonts w:asciiTheme="majorHAnsi" w:hAnsiTheme="majorHAnsi"/>
                <w:b/>
                <w:i/>
              </w:rPr>
            </w:pPr>
            <w:r w:rsidRPr="00A3794C">
              <w:rPr>
                <w:rFonts w:asciiTheme="majorHAnsi" w:hAnsiTheme="majorHAnsi"/>
                <w:b/>
                <w:i/>
              </w:rPr>
              <w:t>Please provide details of (£):</w:t>
            </w:r>
          </w:p>
          <w:p w14:paraId="1FC7A742" w14:textId="77777777" w:rsidR="00B43329" w:rsidRPr="00A3794C" w:rsidRDefault="00757E07">
            <w:pPr>
              <w:rPr>
                <w:rFonts w:asciiTheme="majorHAnsi" w:hAnsiTheme="majorHAnsi"/>
              </w:rPr>
            </w:pPr>
            <w:r w:rsidRPr="00A3794C">
              <w:rPr>
                <w:rFonts w:asciiTheme="majorHAnsi" w:hAnsiTheme="majorHAnsi"/>
              </w:rPr>
              <w:t xml:space="preserve">Rental income and other receipts including: </w:t>
            </w:r>
          </w:p>
          <w:p w14:paraId="4968563C" w14:textId="77777777" w:rsidR="00B43329" w:rsidRPr="00A3794C" w:rsidRDefault="00757E07">
            <w:pPr>
              <w:rPr>
                <w:rFonts w:asciiTheme="majorHAnsi" w:hAnsiTheme="majorHAnsi"/>
              </w:rPr>
            </w:pPr>
            <w:r w:rsidRPr="00A3794C">
              <w:rPr>
                <w:rFonts w:asciiTheme="majorHAnsi" w:hAnsiTheme="majorHAnsi"/>
              </w:rPr>
              <w:t xml:space="preserve">- ground rents </w:t>
            </w:r>
          </w:p>
          <w:p w14:paraId="42C10BAC" w14:textId="77777777" w:rsidR="00B43329" w:rsidRPr="00A3794C" w:rsidRDefault="00757E07">
            <w:pPr>
              <w:rPr>
                <w:rFonts w:asciiTheme="majorHAnsi" w:hAnsiTheme="majorHAnsi"/>
              </w:rPr>
            </w:pPr>
            <w:r w:rsidRPr="00A3794C">
              <w:rPr>
                <w:rFonts w:asciiTheme="majorHAnsi" w:hAnsiTheme="majorHAnsi"/>
              </w:rPr>
              <w:t>- proceeds from insurance claims</w:t>
            </w:r>
          </w:p>
          <w:p w14:paraId="02E99117" w14:textId="77777777" w:rsidR="00B43329" w:rsidRPr="00A3794C" w:rsidRDefault="00757E07">
            <w:pPr>
              <w:rPr>
                <w:rFonts w:asciiTheme="majorHAnsi" w:hAnsiTheme="majorHAnsi"/>
              </w:rPr>
            </w:pPr>
            <w:r w:rsidRPr="00A3794C">
              <w:rPr>
                <w:rFonts w:asciiTheme="majorHAnsi" w:hAnsiTheme="majorHAnsi"/>
              </w:rPr>
              <w:t xml:space="preserve">- income from letting others tip waste on your land </w:t>
            </w:r>
          </w:p>
          <w:p w14:paraId="556FDD65" w14:textId="77777777" w:rsidR="00B43329" w:rsidRPr="00A3794C" w:rsidRDefault="00757E07">
            <w:pPr>
              <w:rPr>
                <w:rFonts w:asciiTheme="majorHAnsi" w:hAnsiTheme="majorHAnsi"/>
              </w:rPr>
            </w:pPr>
            <w:r w:rsidRPr="00A3794C">
              <w:rPr>
                <w:rFonts w:asciiTheme="majorHAnsi" w:hAnsiTheme="majorHAnsi"/>
              </w:rPr>
              <w:t xml:space="preserve">- income for the use of a caravan or houseboat </w:t>
            </w:r>
          </w:p>
          <w:p w14:paraId="3F8D54D2" w14:textId="77777777" w:rsidR="00B43329" w:rsidRPr="00A3794C" w:rsidRDefault="00757E07">
            <w:pPr>
              <w:rPr>
                <w:rFonts w:asciiTheme="majorHAnsi" w:hAnsiTheme="majorHAnsi"/>
              </w:rPr>
            </w:pPr>
            <w:r w:rsidRPr="00A3794C">
              <w:rPr>
                <w:rFonts w:asciiTheme="majorHAnsi" w:hAnsiTheme="majorHAnsi"/>
              </w:rPr>
              <w:t>- local authority grants towards the cost of repairs</w:t>
            </w:r>
          </w:p>
          <w:p w14:paraId="2BFBC0B3" w14:textId="77777777" w:rsidR="00B43329" w:rsidRPr="00327B83" w:rsidRDefault="00757E07">
            <w:pPr>
              <w:rPr>
                <w:rFonts w:asciiTheme="majorHAnsi" w:hAnsiTheme="majorHAnsi"/>
                <w:b/>
                <w:i/>
                <w:sz w:val="20"/>
              </w:rPr>
            </w:pPr>
            <w:r w:rsidRPr="00327B83">
              <w:rPr>
                <w:rFonts w:asciiTheme="majorHAnsi" w:hAnsiTheme="majorHAnsi"/>
                <w:b/>
                <w:i/>
                <w:sz w:val="20"/>
              </w:rPr>
              <w:t>(Note 1)</w:t>
            </w:r>
          </w:p>
          <w:p w14:paraId="741C66A5" w14:textId="77777777" w:rsidR="00B43329" w:rsidRPr="00A3794C" w:rsidRDefault="00B43329">
            <w:pPr>
              <w:rPr>
                <w:rFonts w:asciiTheme="majorHAnsi" w:hAnsiTheme="majorHAnsi"/>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BD0F" w14:textId="77777777" w:rsidR="00B43329" w:rsidRPr="00A3794C" w:rsidRDefault="00B43329">
            <w:pPr>
              <w:jc w:val="center"/>
              <w:rPr>
                <w:rFonts w:asciiTheme="majorHAnsi" w:hAnsiTheme="majorHAnsi"/>
                <w:b/>
              </w:rPr>
            </w:pPr>
          </w:p>
          <w:p w14:paraId="4B539854" w14:textId="77777777" w:rsidR="00A3794C" w:rsidRDefault="00A3794C">
            <w:pPr>
              <w:jc w:val="center"/>
              <w:rPr>
                <w:rFonts w:asciiTheme="majorHAnsi" w:hAnsiTheme="majorHAnsi"/>
                <w:b/>
              </w:rPr>
            </w:pPr>
          </w:p>
          <w:p w14:paraId="6107AAFA" w14:textId="77777777" w:rsidR="00A3794C" w:rsidRPr="00A3794C" w:rsidRDefault="00A3794C" w:rsidP="00A3794C">
            <w:pPr>
              <w:rPr>
                <w:rFonts w:asciiTheme="majorHAnsi" w:hAnsiTheme="majorHAnsi"/>
              </w:rPr>
            </w:pPr>
          </w:p>
          <w:p w14:paraId="7E3723AA" w14:textId="77777777" w:rsidR="00A3794C" w:rsidRPr="00A3794C" w:rsidRDefault="00A3794C" w:rsidP="00A3794C">
            <w:pPr>
              <w:rPr>
                <w:rFonts w:asciiTheme="majorHAnsi" w:hAnsiTheme="majorHAnsi"/>
              </w:rPr>
            </w:pPr>
          </w:p>
          <w:p w14:paraId="246031B6" w14:textId="77777777" w:rsidR="00A3794C" w:rsidRDefault="00A3794C" w:rsidP="00A3794C">
            <w:pPr>
              <w:rPr>
                <w:rFonts w:asciiTheme="majorHAnsi" w:hAnsiTheme="majorHAnsi"/>
              </w:rPr>
            </w:pPr>
          </w:p>
          <w:p w14:paraId="195FDDD3" w14:textId="77777777" w:rsidR="00B43329" w:rsidRPr="00A3794C" w:rsidRDefault="00B43329" w:rsidP="00A3794C">
            <w:pPr>
              <w:jc w:val="center"/>
              <w:rPr>
                <w:rFonts w:asciiTheme="majorHAnsi" w:hAnsiTheme="majorHAnsi"/>
              </w:rPr>
            </w:pPr>
          </w:p>
        </w:tc>
      </w:tr>
      <w:tr w:rsidR="00B43329" w:rsidRPr="00A3794C" w14:paraId="4FA47CD7" w14:textId="77777777" w:rsidTr="00035F33">
        <w:trPr>
          <w:gridAfter w:val="1"/>
          <w:wAfter w:w="181" w:type="dxa"/>
          <w:trHeight w:val="540"/>
        </w:trPr>
        <w:tc>
          <w:tcPr>
            <w:tcW w:w="6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EC53" w14:textId="77777777" w:rsidR="00B43329" w:rsidRPr="00A3794C" w:rsidRDefault="00B43329">
            <w:pPr>
              <w:ind w:left="-24"/>
              <w:rPr>
                <w:rFonts w:asciiTheme="majorHAnsi" w:hAnsiTheme="majorHAnsi"/>
              </w:rPr>
            </w:pPr>
          </w:p>
          <w:p w14:paraId="75E3FB6C" w14:textId="77777777" w:rsidR="00B43329" w:rsidRPr="00327B83" w:rsidRDefault="00757E07">
            <w:pPr>
              <w:ind w:left="-24"/>
              <w:rPr>
                <w:rFonts w:asciiTheme="majorHAnsi" w:hAnsiTheme="majorHAnsi"/>
                <w:b/>
                <w:i/>
                <w:sz w:val="20"/>
              </w:rPr>
            </w:pPr>
            <w:r w:rsidRPr="00A3794C">
              <w:rPr>
                <w:rFonts w:asciiTheme="majorHAnsi" w:hAnsiTheme="majorHAnsi"/>
              </w:rPr>
              <w:t>Income from letting furnished rooms in your own home</w:t>
            </w:r>
            <w:r w:rsidR="00035F33">
              <w:rPr>
                <w:rFonts w:asciiTheme="majorHAnsi" w:hAnsiTheme="majorHAnsi"/>
              </w:rPr>
              <w:t xml:space="preserve">  </w:t>
            </w:r>
            <w:r w:rsidRPr="00327B83">
              <w:rPr>
                <w:rFonts w:asciiTheme="majorHAnsi" w:hAnsiTheme="majorHAnsi"/>
                <w:b/>
                <w:i/>
                <w:sz w:val="20"/>
              </w:rPr>
              <w:t>(Note 2)</w:t>
            </w:r>
          </w:p>
          <w:p w14:paraId="4631652E" w14:textId="77777777" w:rsidR="00B43329" w:rsidRPr="00A3794C" w:rsidRDefault="00B43329">
            <w:pPr>
              <w:ind w:left="-24"/>
              <w:rPr>
                <w:rFonts w:asciiTheme="majorHAnsi" w:hAnsiTheme="majorHAnsi"/>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74CB" w14:textId="77777777" w:rsidR="00B43329" w:rsidRPr="00A3794C" w:rsidRDefault="00B43329">
            <w:pPr>
              <w:rPr>
                <w:rFonts w:asciiTheme="majorHAnsi" w:hAnsiTheme="majorHAnsi"/>
              </w:rPr>
            </w:pPr>
          </w:p>
        </w:tc>
      </w:tr>
      <w:tr w:rsidR="00B43329" w:rsidRPr="00A3794C" w14:paraId="3B45DB9C" w14:textId="77777777" w:rsidTr="00035F33">
        <w:trPr>
          <w:gridAfter w:val="1"/>
          <w:wAfter w:w="181" w:type="dxa"/>
          <w:trHeight w:val="720"/>
        </w:trPr>
        <w:tc>
          <w:tcPr>
            <w:tcW w:w="6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2FED" w14:textId="77777777" w:rsidR="00B43329" w:rsidRPr="00A3794C" w:rsidRDefault="00B43329">
            <w:pPr>
              <w:rPr>
                <w:rFonts w:asciiTheme="majorHAnsi" w:hAnsiTheme="majorHAnsi"/>
              </w:rPr>
            </w:pPr>
          </w:p>
          <w:p w14:paraId="29797F8D" w14:textId="77777777" w:rsidR="00B43329" w:rsidRPr="00327B83" w:rsidRDefault="00757E07">
            <w:pPr>
              <w:rPr>
                <w:rFonts w:asciiTheme="majorHAnsi" w:hAnsiTheme="majorHAnsi"/>
              </w:rPr>
            </w:pPr>
            <w:r w:rsidRPr="00A3794C">
              <w:rPr>
                <w:rFonts w:asciiTheme="majorHAnsi" w:hAnsiTheme="majorHAnsi"/>
              </w:rPr>
              <w:t xml:space="preserve">Income from furnished holiday lettings in the UK or European Economic Area (EEA) </w:t>
            </w:r>
            <w:r w:rsidRPr="00327B83">
              <w:rPr>
                <w:rFonts w:asciiTheme="majorHAnsi" w:hAnsiTheme="majorHAnsi"/>
                <w:b/>
                <w:i/>
                <w:sz w:val="20"/>
              </w:rPr>
              <w:t>(Note 3)</w:t>
            </w:r>
          </w:p>
          <w:p w14:paraId="351EFFCB" w14:textId="77777777" w:rsidR="00B43329" w:rsidRPr="00A3794C" w:rsidRDefault="00B43329">
            <w:pPr>
              <w:rPr>
                <w:rFonts w:asciiTheme="majorHAnsi" w:hAnsiTheme="majorHAnsi"/>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1BC" w14:textId="77777777" w:rsidR="00B43329" w:rsidRPr="00A3794C" w:rsidRDefault="00B43329">
            <w:pPr>
              <w:rPr>
                <w:rFonts w:asciiTheme="majorHAnsi" w:hAnsiTheme="majorHAnsi"/>
              </w:rPr>
            </w:pPr>
          </w:p>
        </w:tc>
      </w:tr>
      <w:tr w:rsidR="00B43329" w:rsidRPr="00A3794C" w14:paraId="6F16171A" w14:textId="77777777" w:rsidTr="00035F33">
        <w:trPr>
          <w:gridAfter w:val="1"/>
          <w:wAfter w:w="181" w:type="dxa"/>
          <w:trHeight w:val="432"/>
        </w:trPr>
        <w:tc>
          <w:tcPr>
            <w:tcW w:w="6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6C000" w14:textId="77777777" w:rsidR="00B43329" w:rsidRPr="00A3794C" w:rsidRDefault="00B43329">
            <w:pPr>
              <w:ind w:left="-24"/>
              <w:rPr>
                <w:rFonts w:asciiTheme="majorHAnsi" w:hAnsiTheme="majorHAnsi"/>
              </w:rPr>
            </w:pPr>
          </w:p>
          <w:p w14:paraId="58007426" w14:textId="77777777" w:rsidR="00B43329" w:rsidRPr="00A3794C" w:rsidRDefault="00757E07">
            <w:pPr>
              <w:ind w:left="-24"/>
              <w:rPr>
                <w:rFonts w:asciiTheme="majorHAnsi" w:hAnsiTheme="majorHAnsi"/>
              </w:rPr>
            </w:pPr>
            <w:r w:rsidRPr="00A3794C">
              <w:rPr>
                <w:rFonts w:asciiTheme="majorHAnsi" w:hAnsiTheme="majorHAnsi"/>
              </w:rPr>
              <w:t xml:space="preserve">Premiums from leasing UK land  </w:t>
            </w:r>
            <w:r w:rsidRPr="00327B83">
              <w:rPr>
                <w:rFonts w:asciiTheme="majorHAnsi" w:hAnsiTheme="majorHAnsi"/>
                <w:b/>
                <w:i/>
                <w:sz w:val="20"/>
              </w:rPr>
              <w:t>(Note 4)</w:t>
            </w:r>
          </w:p>
          <w:p w14:paraId="2474BFD5" w14:textId="77777777" w:rsidR="00B43329" w:rsidRPr="00A3794C" w:rsidRDefault="00B43329">
            <w:pPr>
              <w:ind w:left="-24"/>
              <w:rPr>
                <w:rFonts w:asciiTheme="majorHAnsi" w:hAnsiTheme="majorHAnsi"/>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19AF" w14:textId="77777777" w:rsidR="00B43329" w:rsidRPr="00A3794C" w:rsidRDefault="00B43329">
            <w:pPr>
              <w:rPr>
                <w:rFonts w:asciiTheme="majorHAnsi" w:hAnsiTheme="majorHAnsi"/>
              </w:rPr>
            </w:pPr>
          </w:p>
        </w:tc>
      </w:tr>
      <w:tr w:rsidR="00B43329" w:rsidRPr="00A3794C" w14:paraId="0B9F27F5" w14:textId="77777777" w:rsidTr="00035F33">
        <w:trPr>
          <w:gridAfter w:val="1"/>
          <w:wAfter w:w="181" w:type="dxa"/>
          <w:trHeight w:val="936"/>
        </w:trPr>
        <w:tc>
          <w:tcPr>
            <w:tcW w:w="6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A0E" w14:textId="77777777" w:rsidR="00B43329" w:rsidRPr="00A3794C" w:rsidRDefault="00B43329">
            <w:pPr>
              <w:rPr>
                <w:rFonts w:asciiTheme="majorHAnsi" w:hAnsiTheme="majorHAnsi"/>
              </w:rPr>
            </w:pPr>
          </w:p>
          <w:p w14:paraId="219CFD6F" w14:textId="77777777" w:rsidR="00B43329" w:rsidRPr="00327B83" w:rsidRDefault="00757E07">
            <w:pPr>
              <w:rPr>
                <w:rFonts w:asciiTheme="majorHAnsi" w:hAnsiTheme="majorHAnsi"/>
              </w:rPr>
            </w:pPr>
            <w:r w:rsidRPr="00A3794C">
              <w:rPr>
                <w:rFonts w:asciiTheme="majorHAnsi" w:hAnsiTheme="majorHAnsi"/>
              </w:rPr>
              <w:t>Inducements to take an interest in letting a property (a reverse premium)</w:t>
            </w:r>
            <w:r w:rsidR="00327B83">
              <w:rPr>
                <w:rFonts w:asciiTheme="majorHAnsi" w:hAnsiTheme="majorHAnsi"/>
              </w:rPr>
              <w:t xml:space="preserve"> </w:t>
            </w:r>
            <w:r w:rsidRPr="00327B83">
              <w:rPr>
                <w:rFonts w:asciiTheme="majorHAnsi" w:hAnsiTheme="majorHAnsi"/>
                <w:b/>
                <w:i/>
                <w:sz w:val="20"/>
              </w:rPr>
              <w:t>(Note 5)</w:t>
            </w:r>
          </w:p>
          <w:p w14:paraId="1EB356B4" w14:textId="77777777" w:rsidR="00B43329" w:rsidRPr="00A3794C" w:rsidRDefault="00B43329">
            <w:pPr>
              <w:rPr>
                <w:rFonts w:asciiTheme="majorHAnsi" w:hAnsiTheme="majorHAnsi"/>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206E3" w14:textId="77777777" w:rsidR="00B43329" w:rsidRPr="00A3794C" w:rsidRDefault="00B43329">
            <w:pPr>
              <w:rPr>
                <w:rFonts w:asciiTheme="majorHAnsi" w:hAnsiTheme="majorHAnsi"/>
              </w:rPr>
            </w:pPr>
          </w:p>
        </w:tc>
      </w:tr>
      <w:tr w:rsidR="00B43329" w:rsidRPr="00A3794C" w14:paraId="35BC2274" w14:textId="77777777" w:rsidTr="001417A4">
        <w:trPr>
          <w:gridAfter w:val="1"/>
          <w:wAfter w:w="181" w:type="dxa"/>
          <w:trHeight w:val="983"/>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C8E49" w14:textId="77777777" w:rsidR="00B43329" w:rsidRPr="00A3794C" w:rsidRDefault="00A3794C" w:rsidP="00A3794C">
            <w:pPr>
              <w:jc w:val="center"/>
              <w:rPr>
                <w:rFonts w:asciiTheme="majorHAnsi" w:hAnsiTheme="majorHAnsi"/>
                <w:b/>
                <w:sz w:val="24"/>
              </w:rPr>
            </w:pPr>
            <w:r w:rsidRPr="00A3794C">
              <w:rPr>
                <w:rFonts w:asciiTheme="majorHAnsi" w:hAnsiTheme="majorHAnsi"/>
                <w:b/>
                <w:sz w:val="24"/>
              </w:rPr>
              <w:t>Notes</w:t>
            </w:r>
          </w:p>
          <w:p w14:paraId="097B6DC6" w14:textId="77777777" w:rsidR="00B43329" w:rsidRPr="00A3794C" w:rsidRDefault="00B43329">
            <w:pPr>
              <w:rPr>
                <w:rFonts w:asciiTheme="majorHAnsi" w:hAnsiTheme="majorHAnsi"/>
              </w:rPr>
            </w:pPr>
          </w:p>
          <w:p w14:paraId="5F2F0418" w14:textId="1899776E" w:rsidR="00B43329" w:rsidRPr="00A3794C" w:rsidRDefault="00757E07" w:rsidP="00A3794C">
            <w:pPr>
              <w:pStyle w:val="ListParagraph"/>
              <w:numPr>
                <w:ilvl w:val="0"/>
                <w:numId w:val="4"/>
              </w:numPr>
              <w:rPr>
                <w:rFonts w:asciiTheme="majorHAnsi" w:hAnsiTheme="majorHAnsi"/>
                <w:sz w:val="21"/>
                <w:szCs w:val="21"/>
              </w:rPr>
            </w:pPr>
            <w:r w:rsidRPr="00A3794C">
              <w:rPr>
                <w:rFonts w:asciiTheme="majorHAnsi" w:hAnsiTheme="majorHAnsi"/>
                <w:sz w:val="21"/>
                <w:szCs w:val="21"/>
              </w:rPr>
              <w:t xml:space="preserve">Please include the rental income you were </w:t>
            </w:r>
            <w:r w:rsidRPr="00A3794C">
              <w:rPr>
                <w:rFonts w:asciiTheme="majorHAnsi" w:hAnsiTheme="majorHAnsi"/>
                <w:b/>
                <w:i/>
                <w:sz w:val="21"/>
                <w:szCs w:val="21"/>
              </w:rPr>
              <w:t xml:space="preserve">due </w:t>
            </w:r>
            <w:r w:rsidRPr="00A3794C">
              <w:rPr>
                <w:rFonts w:asciiTheme="majorHAnsi" w:hAnsiTheme="majorHAnsi"/>
                <w:sz w:val="21"/>
                <w:szCs w:val="21"/>
              </w:rPr>
              <w:t>to receiv</w:t>
            </w:r>
            <w:r w:rsidR="0067734A">
              <w:rPr>
                <w:rFonts w:asciiTheme="majorHAnsi" w:hAnsiTheme="majorHAnsi"/>
                <w:sz w:val="21"/>
                <w:szCs w:val="21"/>
              </w:rPr>
              <w:t xml:space="preserve">e during the period 6 April </w:t>
            </w:r>
            <w:r w:rsidR="00111BDA">
              <w:rPr>
                <w:rFonts w:asciiTheme="majorHAnsi" w:hAnsiTheme="majorHAnsi"/>
                <w:sz w:val="21"/>
                <w:szCs w:val="21"/>
              </w:rPr>
              <w:t>202</w:t>
            </w:r>
            <w:r w:rsidR="00A63662">
              <w:rPr>
                <w:rFonts w:asciiTheme="majorHAnsi" w:hAnsiTheme="majorHAnsi"/>
                <w:sz w:val="21"/>
                <w:szCs w:val="21"/>
              </w:rPr>
              <w:t>4</w:t>
            </w:r>
            <w:r w:rsidR="00836318">
              <w:rPr>
                <w:rFonts w:asciiTheme="majorHAnsi" w:hAnsiTheme="majorHAnsi"/>
                <w:sz w:val="21"/>
                <w:szCs w:val="21"/>
              </w:rPr>
              <w:t xml:space="preserve"> </w:t>
            </w:r>
            <w:r w:rsidR="0067734A">
              <w:rPr>
                <w:rFonts w:asciiTheme="majorHAnsi" w:hAnsiTheme="majorHAnsi"/>
                <w:sz w:val="21"/>
                <w:szCs w:val="21"/>
              </w:rPr>
              <w:t>to 5 April 20</w:t>
            </w:r>
            <w:r w:rsidR="00A37E19">
              <w:rPr>
                <w:rFonts w:asciiTheme="majorHAnsi" w:hAnsiTheme="majorHAnsi"/>
                <w:sz w:val="21"/>
                <w:szCs w:val="21"/>
              </w:rPr>
              <w:t>2</w:t>
            </w:r>
            <w:r w:rsidR="00A63662">
              <w:rPr>
                <w:rFonts w:asciiTheme="majorHAnsi" w:hAnsiTheme="majorHAnsi"/>
                <w:sz w:val="21"/>
                <w:szCs w:val="21"/>
              </w:rPr>
              <w:t xml:space="preserve">5 </w:t>
            </w:r>
            <w:r w:rsidRPr="00A3794C">
              <w:rPr>
                <w:rFonts w:asciiTheme="majorHAnsi" w:hAnsiTheme="majorHAnsi"/>
                <w:sz w:val="21"/>
                <w:szCs w:val="21"/>
              </w:rPr>
              <w:t>whether or not you actually received all of this r</w:t>
            </w:r>
            <w:r w:rsidR="0067734A">
              <w:rPr>
                <w:rFonts w:asciiTheme="majorHAnsi" w:hAnsiTheme="majorHAnsi"/>
                <w:sz w:val="21"/>
                <w:szCs w:val="21"/>
              </w:rPr>
              <w:t>ental income before 5 April 20</w:t>
            </w:r>
            <w:r w:rsidR="00A37E19">
              <w:rPr>
                <w:rFonts w:asciiTheme="majorHAnsi" w:hAnsiTheme="majorHAnsi"/>
                <w:sz w:val="21"/>
                <w:szCs w:val="21"/>
              </w:rPr>
              <w:t>2</w:t>
            </w:r>
            <w:r w:rsidR="00A63662">
              <w:rPr>
                <w:rFonts w:asciiTheme="majorHAnsi" w:hAnsiTheme="majorHAnsi"/>
                <w:sz w:val="21"/>
                <w:szCs w:val="21"/>
              </w:rPr>
              <w:t>5</w:t>
            </w:r>
            <w:r w:rsidRPr="00A3794C">
              <w:rPr>
                <w:rFonts w:asciiTheme="majorHAnsi" w:hAnsiTheme="majorHAnsi"/>
                <w:sz w:val="21"/>
                <w:szCs w:val="21"/>
              </w:rPr>
              <w:t>.</w:t>
            </w:r>
          </w:p>
          <w:p w14:paraId="29BCEB48" w14:textId="77777777" w:rsidR="00B43329" w:rsidRPr="00A3794C" w:rsidRDefault="00B43329">
            <w:pPr>
              <w:pStyle w:val="ListParagraph"/>
              <w:rPr>
                <w:rFonts w:asciiTheme="majorHAnsi" w:hAnsiTheme="majorHAnsi"/>
                <w:sz w:val="21"/>
                <w:szCs w:val="21"/>
              </w:rPr>
            </w:pPr>
          </w:p>
          <w:p w14:paraId="4F9AE579" w14:textId="77777777" w:rsidR="00B43329" w:rsidRPr="00A3794C" w:rsidRDefault="00757E07" w:rsidP="00A3794C">
            <w:pPr>
              <w:pStyle w:val="ListParagraph"/>
              <w:numPr>
                <w:ilvl w:val="0"/>
                <w:numId w:val="4"/>
              </w:numPr>
              <w:rPr>
                <w:rFonts w:asciiTheme="majorHAnsi" w:hAnsiTheme="majorHAnsi"/>
                <w:sz w:val="21"/>
                <w:szCs w:val="21"/>
              </w:rPr>
            </w:pPr>
            <w:r w:rsidRPr="00A3794C">
              <w:rPr>
                <w:rFonts w:asciiTheme="majorHAnsi" w:hAnsiTheme="majorHAnsi"/>
                <w:sz w:val="21"/>
                <w:szCs w:val="21"/>
              </w:rPr>
              <w:t>Please advise if you let furnished rooms in your home and your total income was less than the Rent a Room exemption, £</w:t>
            </w:r>
            <w:r w:rsidR="000C160C">
              <w:rPr>
                <w:rFonts w:asciiTheme="majorHAnsi" w:hAnsiTheme="majorHAnsi"/>
                <w:sz w:val="21"/>
                <w:szCs w:val="21"/>
              </w:rPr>
              <w:t>7,500 (£3,750</w:t>
            </w:r>
            <w:r w:rsidRPr="00A3794C">
              <w:rPr>
                <w:rFonts w:asciiTheme="majorHAnsi" w:hAnsiTheme="majorHAnsi"/>
                <w:sz w:val="21"/>
                <w:szCs w:val="21"/>
              </w:rPr>
              <w:t xml:space="preserve"> if let jointly).  If your total income was more than the exemption, you can either pay tax on the excess, without taking off any expenses, or work out your profit from letting in the usual way.</w:t>
            </w:r>
          </w:p>
          <w:p w14:paraId="04623544" w14:textId="77777777" w:rsidR="00B43329" w:rsidRPr="00A3794C" w:rsidRDefault="00B43329">
            <w:pPr>
              <w:rPr>
                <w:rFonts w:asciiTheme="majorHAnsi" w:hAnsiTheme="majorHAnsi"/>
                <w:sz w:val="21"/>
                <w:szCs w:val="21"/>
              </w:rPr>
            </w:pPr>
          </w:p>
          <w:p w14:paraId="46A2312B" w14:textId="255D7F01" w:rsidR="00B43329" w:rsidRPr="00A3794C" w:rsidRDefault="00757E07" w:rsidP="00A3794C">
            <w:pPr>
              <w:pStyle w:val="ListParagraph"/>
              <w:numPr>
                <w:ilvl w:val="0"/>
                <w:numId w:val="4"/>
              </w:numPr>
              <w:rPr>
                <w:rFonts w:asciiTheme="majorHAnsi" w:hAnsiTheme="majorHAnsi"/>
                <w:sz w:val="21"/>
                <w:szCs w:val="21"/>
              </w:rPr>
            </w:pPr>
            <w:r w:rsidRPr="00A3794C">
              <w:rPr>
                <w:rFonts w:asciiTheme="majorHAnsi" w:hAnsiTheme="majorHAnsi"/>
                <w:sz w:val="21"/>
                <w:szCs w:val="21"/>
              </w:rPr>
              <w:t>There are special rules for furnished holiday lettings (FHL). These allow you to claim certain Capital Gains Tax reliefs, and capital allowances for items such as furniture and fixtures. For a property to qualify as an FHL it must be in the UK or EEA a</w:t>
            </w:r>
            <w:r w:rsidR="0067734A">
              <w:rPr>
                <w:rFonts w:asciiTheme="majorHAnsi" w:hAnsiTheme="majorHAnsi"/>
                <w:sz w:val="21"/>
                <w:szCs w:val="21"/>
              </w:rPr>
              <w:t xml:space="preserve">nd for </w:t>
            </w:r>
            <w:r w:rsidR="002A6364">
              <w:rPr>
                <w:rFonts w:asciiTheme="majorHAnsi" w:hAnsiTheme="majorHAnsi"/>
                <w:sz w:val="21"/>
                <w:szCs w:val="21"/>
              </w:rPr>
              <w:t>202</w:t>
            </w:r>
            <w:r w:rsidR="00A63662">
              <w:rPr>
                <w:rFonts w:asciiTheme="majorHAnsi" w:hAnsiTheme="majorHAnsi"/>
                <w:sz w:val="21"/>
                <w:szCs w:val="21"/>
              </w:rPr>
              <w:t>4</w:t>
            </w:r>
            <w:r w:rsidR="0067734A">
              <w:rPr>
                <w:rFonts w:asciiTheme="majorHAnsi" w:hAnsiTheme="majorHAnsi"/>
                <w:sz w:val="21"/>
                <w:szCs w:val="21"/>
              </w:rPr>
              <w:t>–</w:t>
            </w:r>
            <w:r w:rsidR="00A37E19">
              <w:rPr>
                <w:rFonts w:asciiTheme="majorHAnsi" w:hAnsiTheme="majorHAnsi"/>
                <w:sz w:val="21"/>
                <w:szCs w:val="21"/>
              </w:rPr>
              <w:t>2</w:t>
            </w:r>
            <w:r w:rsidR="00A63662">
              <w:rPr>
                <w:rFonts w:asciiTheme="majorHAnsi" w:hAnsiTheme="majorHAnsi"/>
                <w:sz w:val="21"/>
                <w:szCs w:val="21"/>
              </w:rPr>
              <w:t>5</w:t>
            </w:r>
            <w:r w:rsidRPr="00A3794C">
              <w:rPr>
                <w:rFonts w:asciiTheme="majorHAnsi" w:hAnsiTheme="majorHAnsi"/>
                <w:sz w:val="21"/>
                <w:szCs w:val="21"/>
              </w:rPr>
              <w:t xml:space="preserve"> be </w:t>
            </w:r>
            <w:r w:rsidRPr="00A3794C">
              <w:rPr>
                <w:rFonts w:asciiTheme="majorHAnsi" w:hAnsiTheme="majorHAnsi"/>
                <w:i/>
                <w:sz w:val="21"/>
                <w:szCs w:val="21"/>
              </w:rPr>
              <w:t>available</w:t>
            </w:r>
            <w:r w:rsidRPr="00A3794C">
              <w:rPr>
                <w:rFonts w:asciiTheme="majorHAnsi" w:hAnsiTheme="majorHAnsi"/>
                <w:sz w:val="21"/>
                <w:szCs w:val="21"/>
              </w:rPr>
              <w:t xml:space="preserve"> for holiday letting for 210 days or more, and </w:t>
            </w:r>
            <w:r w:rsidRPr="00A3794C">
              <w:rPr>
                <w:rFonts w:asciiTheme="majorHAnsi" w:hAnsiTheme="majorHAnsi"/>
                <w:i/>
                <w:sz w:val="21"/>
                <w:szCs w:val="21"/>
              </w:rPr>
              <w:t>actually let</w:t>
            </w:r>
            <w:r w:rsidRPr="00A3794C">
              <w:rPr>
                <w:rFonts w:asciiTheme="majorHAnsi" w:hAnsiTheme="majorHAnsi"/>
                <w:sz w:val="21"/>
                <w:szCs w:val="21"/>
              </w:rPr>
              <w:t xml:space="preserve"> as holiday accommodation for 105 days or more.</w:t>
            </w:r>
          </w:p>
          <w:p w14:paraId="574512B1" w14:textId="77777777" w:rsidR="00B43329" w:rsidRPr="00A3794C" w:rsidRDefault="00B43329">
            <w:pPr>
              <w:pStyle w:val="ListParagraph"/>
              <w:rPr>
                <w:rFonts w:asciiTheme="majorHAnsi" w:hAnsiTheme="majorHAnsi"/>
                <w:sz w:val="21"/>
                <w:szCs w:val="21"/>
              </w:rPr>
            </w:pPr>
          </w:p>
          <w:p w14:paraId="0FEAE280" w14:textId="77777777" w:rsidR="00B43329" w:rsidRPr="00A3794C" w:rsidRDefault="00757E07" w:rsidP="00A3794C">
            <w:pPr>
              <w:pStyle w:val="ListParagraph"/>
              <w:numPr>
                <w:ilvl w:val="0"/>
                <w:numId w:val="4"/>
              </w:numPr>
              <w:rPr>
                <w:rFonts w:asciiTheme="majorHAnsi" w:hAnsiTheme="majorHAnsi"/>
                <w:sz w:val="21"/>
                <w:szCs w:val="21"/>
              </w:rPr>
            </w:pPr>
            <w:r w:rsidRPr="00A3794C">
              <w:rPr>
                <w:rFonts w:asciiTheme="majorHAnsi" w:hAnsiTheme="majorHAnsi"/>
                <w:sz w:val="21"/>
                <w:szCs w:val="21"/>
              </w:rPr>
              <w:t>If you have received a premium for the grant of a lease of up to 50 years, the premium is part capital and part income.  You are taxable on the income elemen</w:t>
            </w:r>
            <w:r w:rsidR="00035F33">
              <w:rPr>
                <w:rFonts w:asciiTheme="majorHAnsi" w:hAnsiTheme="majorHAnsi"/>
                <w:sz w:val="21"/>
                <w:szCs w:val="21"/>
              </w:rPr>
              <w:t>t as rent.  You must provide us</w:t>
            </w:r>
            <w:r w:rsidRPr="00A3794C">
              <w:rPr>
                <w:rFonts w:asciiTheme="majorHAnsi" w:hAnsiTheme="majorHAnsi"/>
                <w:sz w:val="21"/>
                <w:szCs w:val="21"/>
              </w:rPr>
              <w:t xml:space="preserve"> with the premium amount and the duration of the lease so that we can calculate the income element. </w:t>
            </w:r>
          </w:p>
          <w:p w14:paraId="410005F1" w14:textId="77777777" w:rsidR="00B43329" w:rsidRPr="00A3794C" w:rsidRDefault="00B43329">
            <w:pPr>
              <w:pStyle w:val="ListParagraph"/>
              <w:rPr>
                <w:rFonts w:asciiTheme="majorHAnsi" w:hAnsiTheme="majorHAnsi"/>
                <w:sz w:val="21"/>
                <w:szCs w:val="21"/>
              </w:rPr>
            </w:pPr>
          </w:p>
          <w:p w14:paraId="38F0C64B" w14:textId="77777777" w:rsidR="00327B83" w:rsidRPr="00327B83" w:rsidRDefault="00757E07" w:rsidP="006E62F1">
            <w:pPr>
              <w:pStyle w:val="ListParagraph"/>
              <w:numPr>
                <w:ilvl w:val="0"/>
                <w:numId w:val="4"/>
              </w:numPr>
              <w:rPr>
                <w:rFonts w:asciiTheme="majorHAnsi" w:hAnsiTheme="majorHAnsi"/>
              </w:rPr>
            </w:pPr>
            <w:r w:rsidRPr="00327B83">
              <w:rPr>
                <w:rFonts w:asciiTheme="majorHAnsi" w:hAnsiTheme="majorHAnsi"/>
                <w:sz w:val="21"/>
                <w:szCs w:val="21"/>
              </w:rPr>
              <w:t>Any payment or benefit you received as an inducement to take an interest in a property (a 'reverse premium').</w:t>
            </w:r>
          </w:p>
          <w:p w14:paraId="07F3F9A0" w14:textId="77777777" w:rsidR="00327B83" w:rsidRPr="00A3794C" w:rsidRDefault="00327B83" w:rsidP="00327B83">
            <w:pPr>
              <w:pStyle w:val="ListParagraph"/>
              <w:rPr>
                <w:rFonts w:asciiTheme="majorHAnsi" w:hAnsiTheme="majorHAnsi"/>
              </w:rPr>
            </w:pPr>
          </w:p>
        </w:tc>
      </w:tr>
      <w:tr w:rsidR="00327B83" w:rsidRPr="00327B83" w14:paraId="53D08FC3" w14:textId="77777777" w:rsidTr="001417A4">
        <w:trPr>
          <w:trHeight w:val="558"/>
        </w:trPr>
        <w:tc>
          <w:tcPr>
            <w:tcW w:w="40" w:type="dxa"/>
            <w:shd w:val="clear" w:color="auto" w:fill="auto"/>
            <w:tcMar>
              <w:top w:w="0" w:type="dxa"/>
              <w:left w:w="10" w:type="dxa"/>
              <w:bottom w:w="0" w:type="dxa"/>
              <w:right w:w="10" w:type="dxa"/>
            </w:tcMar>
          </w:tcPr>
          <w:p w14:paraId="0D827FE1" w14:textId="77777777" w:rsidR="00327B83" w:rsidRPr="00327B83" w:rsidRDefault="00327B83" w:rsidP="00327B83">
            <w:pPr>
              <w:rPr>
                <w:rFonts w:asciiTheme="majorHAnsi" w:hAnsiTheme="majorHAnsi"/>
              </w:rPr>
            </w:pPr>
          </w:p>
        </w:tc>
        <w:tc>
          <w:tcPr>
            <w:tcW w:w="5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09601" w14:textId="77777777" w:rsidR="00327B83" w:rsidRPr="00327B83" w:rsidRDefault="00327B83" w:rsidP="00327B83">
            <w:pPr>
              <w:jc w:val="center"/>
              <w:rPr>
                <w:rFonts w:asciiTheme="majorHAnsi" w:hAnsiTheme="majorHAnsi"/>
                <w:b/>
              </w:rPr>
            </w:pPr>
            <w:r w:rsidRPr="00327B83">
              <w:rPr>
                <w:rFonts w:asciiTheme="majorHAnsi" w:hAnsiTheme="majorHAnsi"/>
                <w:b/>
              </w:rPr>
              <w:t>Property Expenditure</w:t>
            </w:r>
          </w:p>
        </w:tc>
        <w:tc>
          <w:tcPr>
            <w:tcW w:w="4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79835" w14:textId="33AB2F21" w:rsidR="00327B83" w:rsidRPr="00327B83" w:rsidRDefault="00327B83" w:rsidP="00327B83">
            <w:pPr>
              <w:jc w:val="center"/>
              <w:rPr>
                <w:rFonts w:asciiTheme="majorHAnsi" w:hAnsiTheme="majorHAnsi"/>
                <w:b/>
              </w:rPr>
            </w:pPr>
            <w:r w:rsidRPr="00327B83">
              <w:rPr>
                <w:rFonts w:asciiTheme="majorHAnsi" w:hAnsiTheme="majorHAnsi"/>
                <w:b/>
              </w:rPr>
              <w:t>Year ended 5</w:t>
            </w:r>
            <w:r w:rsidRPr="00327B83">
              <w:rPr>
                <w:rFonts w:asciiTheme="majorHAnsi" w:hAnsiTheme="majorHAnsi"/>
                <w:b/>
                <w:vertAlign w:val="superscript"/>
              </w:rPr>
              <w:t>th</w:t>
            </w:r>
            <w:r w:rsidR="008146B9">
              <w:rPr>
                <w:rFonts w:asciiTheme="majorHAnsi" w:hAnsiTheme="majorHAnsi"/>
                <w:b/>
              </w:rPr>
              <w:t xml:space="preserve"> April </w:t>
            </w:r>
            <w:r w:rsidR="00A37E19">
              <w:rPr>
                <w:rFonts w:asciiTheme="majorHAnsi" w:hAnsiTheme="majorHAnsi"/>
                <w:b/>
              </w:rPr>
              <w:t>202</w:t>
            </w:r>
            <w:r w:rsidR="006B6D4D">
              <w:rPr>
                <w:rFonts w:asciiTheme="majorHAnsi" w:hAnsiTheme="majorHAnsi"/>
                <w:b/>
              </w:rPr>
              <w:t>5</w:t>
            </w:r>
          </w:p>
        </w:tc>
        <w:tc>
          <w:tcPr>
            <w:tcW w:w="181" w:type="dxa"/>
          </w:tcPr>
          <w:p w14:paraId="33D6D5B0" w14:textId="77777777" w:rsidR="00327B83" w:rsidRPr="00327B83" w:rsidRDefault="00327B83" w:rsidP="00327B83">
            <w:pPr>
              <w:jc w:val="center"/>
              <w:rPr>
                <w:rFonts w:asciiTheme="majorHAnsi" w:hAnsiTheme="majorHAnsi"/>
                <w:b/>
              </w:rPr>
            </w:pPr>
          </w:p>
        </w:tc>
      </w:tr>
      <w:tr w:rsidR="00B43329" w:rsidRPr="00327B83" w14:paraId="6A721C06" w14:textId="77777777" w:rsidTr="001417A4">
        <w:trPr>
          <w:trHeight w:val="5810"/>
        </w:trPr>
        <w:tc>
          <w:tcPr>
            <w:tcW w:w="40" w:type="dxa"/>
            <w:shd w:val="clear" w:color="auto" w:fill="auto"/>
            <w:tcMar>
              <w:top w:w="0" w:type="dxa"/>
              <w:left w:w="10" w:type="dxa"/>
              <w:bottom w:w="0" w:type="dxa"/>
              <w:right w:w="10" w:type="dxa"/>
            </w:tcMar>
          </w:tcPr>
          <w:p w14:paraId="032808FB" w14:textId="77777777" w:rsidR="00B43329" w:rsidRPr="00327B83" w:rsidRDefault="00B43329">
            <w:pPr>
              <w:rPr>
                <w:rFonts w:asciiTheme="majorHAnsi" w:hAnsiTheme="majorHAnsi"/>
              </w:rPr>
            </w:pPr>
          </w:p>
        </w:tc>
        <w:tc>
          <w:tcPr>
            <w:tcW w:w="5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D3032" w14:textId="77777777" w:rsidR="000B3CCC" w:rsidRDefault="000B3CCC">
            <w:pPr>
              <w:rPr>
                <w:rFonts w:asciiTheme="majorHAnsi" w:hAnsiTheme="majorHAnsi"/>
                <w:b/>
                <w:i/>
              </w:rPr>
            </w:pPr>
          </w:p>
          <w:p w14:paraId="735EABAE" w14:textId="77777777" w:rsidR="00B43329" w:rsidRPr="00D90D80" w:rsidRDefault="00757E07">
            <w:pPr>
              <w:rPr>
                <w:rFonts w:asciiTheme="majorHAnsi" w:hAnsiTheme="majorHAnsi"/>
                <w:i/>
              </w:rPr>
            </w:pPr>
            <w:r w:rsidRPr="00D90D80">
              <w:rPr>
                <w:rFonts w:asciiTheme="majorHAnsi" w:hAnsiTheme="majorHAnsi"/>
                <w:b/>
                <w:i/>
              </w:rPr>
              <w:t>Property repairs and maintenance</w:t>
            </w:r>
            <w:r w:rsidRPr="00D90D80">
              <w:rPr>
                <w:rFonts w:asciiTheme="majorHAnsi" w:hAnsiTheme="majorHAnsi"/>
                <w:i/>
              </w:rPr>
              <w:t>:</w:t>
            </w:r>
          </w:p>
          <w:p w14:paraId="11ED27ED" w14:textId="77777777" w:rsidR="00B43329" w:rsidRPr="00327B83" w:rsidRDefault="00757E07">
            <w:pPr>
              <w:rPr>
                <w:rFonts w:asciiTheme="majorHAnsi" w:hAnsiTheme="majorHAnsi"/>
              </w:rPr>
            </w:pPr>
            <w:r w:rsidRPr="00327B83">
              <w:rPr>
                <w:rFonts w:asciiTheme="majorHAnsi" w:hAnsiTheme="majorHAnsi"/>
              </w:rPr>
              <w:t xml:space="preserve">This includes any expenses that you had to pay out to maintain your property, for example: </w:t>
            </w:r>
          </w:p>
          <w:p w14:paraId="5221705C" w14:textId="77777777" w:rsidR="00B43329" w:rsidRPr="00327B83" w:rsidRDefault="00B43329">
            <w:pPr>
              <w:rPr>
                <w:rFonts w:asciiTheme="majorHAnsi" w:hAnsiTheme="majorHAnsi"/>
              </w:rPr>
            </w:pPr>
          </w:p>
          <w:p w14:paraId="67E05B47" w14:textId="77777777" w:rsidR="00B43329" w:rsidRPr="00327B83" w:rsidRDefault="00757E07">
            <w:pPr>
              <w:rPr>
                <w:rFonts w:asciiTheme="majorHAnsi" w:hAnsiTheme="majorHAnsi"/>
              </w:rPr>
            </w:pPr>
            <w:r w:rsidRPr="00327B83">
              <w:rPr>
                <w:rFonts w:asciiTheme="majorHAnsi" w:hAnsiTheme="majorHAnsi"/>
              </w:rPr>
              <w:t>- exterior and interior painting and decorating</w:t>
            </w:r>
          </w:p>
          <w:p w14:paraId="251A952D" w14:textId="77777777" w:rsidR="00B43329" w:rsidRPr="00327B83" w:rsidRDefault="00757E07">
            <w:pPr>
              <w:rPr>
                <w:rFonts w:asciiTheme="majorHAnsi" w:hAnsiTheme="majorHAnsi"/>
              </w:rPr>
            </w:pPr>
            <w:r w:rsidRPr="00327B83">
              <w:rPr>
                <w:rFonts w:asciiTheme="majorHAnsi" w:hAnsiTheme="majorHAnsi"/>
              </w:rPr>
              <w:t xml:space="preserve">- damp and rot treatment   </w:t>
            </w:r>
          </w:p>
          <w:p w14:paraId="07D9A5C9" w14:textId="77777777" w:rsidR="00B43329" w:rsidRPr="00327B83" w:rsidRDefault="00757E07">
            <w:pPr>
              <w:rPr>
                <w:rFonts w:asciiTheme="majorHAnsi" w:hAnsiTheme="majorHAnsi"/>
              </w:rPr>
            </w:pPr>
            <w:r w:rsidRPr="00327B83">
              <w:rPr>
                <w:rFonts w:asciiTheme="majorHAnsi" w:hAnsiTheme="majorHAnsi"/>
              </w:rPr>
              <w:t>- stone cleaning</w:t>
            </w:r>
          </w:p>
          <w:p w14:paraId="43B9B99B" w14:textId="77777777" w:rsidR="00B43329" w:rsidRPr="00327B83" w:rsidRDefault="00757E07">
            <w:pPr>
              <w:rPr>
                <w:rFonts w:asciiTheme="majorHAnsi" w:hAnsiTheme="majorHAnsi"/>
              </w:rPr>
            </w:pPr>
            <w:r w:rsidRPr="00327B83">
              <w:rPr>
                <w:rFonts w:asciiTheme="majorHAnsi" w:hAnsiTheme="majorHAnsi"/>
              </w:rPr>
              <w:t xml:space="preserve">- roof repairs    </w:t>
            </w:r>
          </w:p>
          <w:p w14:paraId="471241E1" w14:textId="77777777" w:rsidR="00B43329" w:rsidRPr="00327B83" w:rsidRDefault="00757E07">
            <w:pPr>
              <w:rPr>
                <w:rFonts w:asciiTheme="majorHAnsi" w:hAnsiTheme="majorHAnsi"/>
              </w:rPr>
            </w:pPr>
            <w:r w:rsidRPr="00327B83">
              <w:rPr>
                <w:rFonts w:asciiTheme="majorHAnsi" w:hAnsiTheme="majorHAnsi"/>
              </w:rPr>
              <w:t xml:space="preserve">- furniture repairs </w:t>
            </w:r>
          </w:p>
          <w:p w14:paraId="22763506" w14:textId="77777777" w:rsidR="00B43329" w:rsidRPr="00327B83" w:rsidRDefault="00757E07">
            <w:pPr>
              <w:rPr>
                <w:rFonts w:asciiTheme="majorHAnsi" w:hAnsiTheme="majorHAnsi"/>
              </w:rPr>
            </w:pPr>
            <w:r w:rsidRPr="00327B83">
              <w:rPr>
                <w:rFonts w:asciiTheme="majorHAnsi" w:hAnsiTheme="majorHAnsi"/>
              </w:rPr>
              <w:t xml:space="preserve">- mending broken windows, doors, and white goods </w:t>
            </w:r>
          </w:p>
          <w:p w14:paraId="2BDCEA51" w14:textId="77777777" w:rsidR="00B43329" w:rsidRPr="00327B83" w:rsidRDefault="00757E07">
            <w:pPr>
              <w:rPr>
                <w:rFonts w:asciiTheme="majorHAnsi" w:hAnsiTheme="majorHAnsi"/>
              </w:rPr>
            </w:pPr>
            <w:r w:rsidRPr="00327B83">
              <w:rPr>
                <w:rFonts w:asciiTheme="majorHAnsi" w:hAnsiTheme="majorHAnsi"/>
              </w:rPr>
              <w:t>- gas safety certificates</w:t>
            </w:r>
          </w:p>
          <w:p w14:paraId="5515F5AC" w14:textId="77777777" w:rsidR="00B43329" w:rsidRPr="00327B83" w:rsidRDefault="00757E07">
            <w:pPr>
              <w:rPr>
                <w:rFonts w:asciiTheme="majorHAnsi" w:hAnsiTheme="majorHAnsi"/>
              </w:rPr>
            </w:pPr>
            <w:r w:rsidRPr="00327B83">
              <w:rPr>
                <w:rFonts w:asciiTheme="majorHAnsi" w:hAnsiTheme="majorHAnsi"/>
              </w:rPr>
              <w:t>- cleaning</w:t>
            </w:r>
          </w:p>
          <w:p w14:paraId="467EB5EE" w14:textId="77777777" w:rsidR="00B43329" w:rsidRPr="00327B83" w:rsidRDefault="00757E07">
            <w:pPr>
              <w:rPr>
                <w:rFonts w:asciiTheme="majorHAnsi" w:hAnsiTheme="majorHAnsi"/>
              </w:rPr>
            </w:pPr>
            <w:r w:rsidRPr="00327B83">
              <w:rPr>
                <w:rFonts w:asciiTheme="majorHAnsi" w:hAnsiTheme="majorHAnsi"/>
              </w:rPr>
              <w:t>- gardening</w:t>
            </w:r>
          </w:p>
          <w:p w14:paraId="06163B43" w14:textId="77777777" w:rsidR="00B43329" w:rsidRPr="00327B83" w:rsidRDefault="00757E07">
            <w:pPr>
              <w:rPr>
                <w:rFonts w:asciiTheme="majorHAnsi" w:hAnsiTheme="majorHAnsi"/>
              </w:rPr>
            </w:pPr>
            <w:r w:rsidRPr="00327B83">
              <w:rPr>
                <w:rFonts w:asciiTheme="majorHAnsi" w:hAnsiTheme="majorHAnsi"/>
              </w:rPr>
              <w:t>- replacement double glazing</w:t>
            </w:r>
          </w:p>
          <w:p w14:paraId="1DEC3DFA" w14:textId="77777777" w:rsidR="00B43329" w:rsidRPr="00327B83" w:rsidRDefault="00757E07">
            <w:pPr>
              <w:rPr>
                <w:rFonts w:asciiTheme="majorHAnsi" w:hAnsiTheme="majorHAnsi"/>
              </w:rPr>
            </w:pPr>
            <w:r w:rsidRPr="00327B83">
              <w:rPr>
                <w:rFonts w:asciiTheme="majorHAnsi" w:hAnsiTheme="majorHAnsi"/>
              </w:rPr>
              <w:t>- plumbing</w:t>
            </w:r>
          </w:p>
          <w:p w14:paraId="0B1261FC" w14:textId="77777777" w:rsidR="00B43329" w:rsidRPr="00327B83" w:rsidRDefault="00B43329">
            <w:pPr>
              <w:rPr>
                <w:rFonts w:asciiTheme="majorHAnsi" w:hAnsiTheme="majorHAnsi"/>
                <w:b/>
                <w:i/>
              </w:rPr>
            </w:pPr>
          </w:p>
          <w:p w14:paraId="5B45C2EF" w14:textId="77777777" w:rsidR="00B43329" w:rsidRPr="00327B83" w:rsidRDefault="00757E07">
            <w:pPr>
              <w:rPr>
                <w:rFonts w:asciiTheme="majorHAnsi" w:hAnsiTheme="majorHAnsi"/>
              </w:rPr>
            </w:pPr>
            <w:r w:rsidRPr="00327B83">
              <w:rPr>
                <w:rFonts w:asciiTheme="majorHAnsi" w:hAnsiTheme="majorHAnsi"/>
              </w:rPr>
              <w:t xml:space="preserve">You can only claim </w:t>
            </w:r>
            <w:r w:rsidRPr="00327B83">
              <w:rPr>
                <w:rFonts w:asciiTheme="majorHAnsi" w:hAnsiTheme="majorHAnsi"/>
                <w:b/>
              </w:rPr>
              <w:t xml:space="preserve">capital allowances </w:t>
            </w:r>
            <w:r w:rsidRPr="00327B83">
              <w:rPr>
                <w:rFonts w:asciiTheme="majorHAnsi" w:hAnsiTheme="majorHAnsi"/>
              </w:rPr>
              <w:t xml:space="preserve">for any plant and machinery, furniture or fixtures that are part of a commercial building; or part of furnished residential accommodation if it qualifies as a furnished holiday letting.  </w:t>
            </w:r>
          </w:p>
          <w:p w14:paraId="1E54221E" w14:textId="77777777" w:rsidR="00B43329" w:rsidRPr="00327B83" w:rsidRDefault="00B43329">
            <w:pPr>
              <w:rPr>
                <w:rFonts w:asciiTheme="majorHAnsi" w:hAnsiTheme="majorHAnsi"/>
              </w:rPr>
            </w:pPr>
          </w:p>
        </w:tc>
        <w:tc>
          <w:tcPr>
            <w:tcW w:w="4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A3D4" w14:textId="77777777" w:rsidR="00DB6854" w:rsidRPr="00327B83" w:rsidRDefault="00DB6854">
            <w:pPr>
              <w:rPr>
                <w:rFonts w:asciiTheme="majorHAnsi" w:hAnsiTheme="majorHAnsi"/>
              </w:rPr>
            </w:pPr>
          </w:p>
        </w:tc>
        <w:tc>
          <w:tcPr>
            <w:tcW w:w="181" w:type="dxa"/>
          </w:tcPr>
          <w:p w14:paraId="4C72C811" w14:textId="77777777" w:rsidR="00B43329" w:rsidRPr="00327B83" w:rsidRDefault="00B43329">
            <w:pPr>
              <w:rPr>
                <w:rFonts w:asciiTheme="majorHAnsi" w:hAnsiTheme="majorHAnsi"/>
              </w:rPr>
            </w:pPr>
          </w:p>
        </w:tc>
      </w:tr>
      <w:tr w:rsidR="00F3069F" w:rsidRPr="00327B83" w14:paraId="12897EEE" w14:textId="77777777" w:rsidTr="00F3069F">
        <w:trPr>
          <w:trHeight w:val="4433"/>
        </w:trPr>
        <w:tc>
          <w:tcPr>
            <w:tcW w:w="40" w:type="dxa"/>
            <w:shd w:val="clear" w:color="auto" w:fill="auto"/>
            <w:tcMar>
              <w:top w:w="0" w:type="dxa"/>
              <w:left w:w="10" w:type="dxa"/>
              <w:bottom w:w="0" w:type="dxa"/>
              <w:right w:w="10" w:type="dxa"/>
            </w:tcMar>
          </w:tcPr>
          <w:p w14:paraId="36AA08F1" w14:textId="77777777" w:rsidR="00F3069F" w:rsidRPr="00327B83" w:rsidRDefault="00F3069F">
            <w:pPr>
              <w:rPr>
                <w:rFonts w:asciiTheme="majorHAnsi" w:hAnsiTheme="majorHAnsi"/>
              </w:rPr>
            </w:pPr>
          </w:p>
        </w:tc>
        <w:tc>
          <w:tcPr>
            <w:tcW w:w="5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DB92" w14:textId="77777777" w:rsidR="00F3069F" w:rsidRDefault="00F3069F">
            <w:pPr>
              <w:rPr>
                <w:rFonts w:asciiTheme="majorHAnsi" w:hAnsiTheme="majorHAnsi"/>
                <w:b/>
                <w:i/>
              </w:rPr>
            </w:pPr>
          </w:p>
          <w:p w14:paraId="2B653799" w14:textId="77777777" w:rsidR="00F3069F" w:rsidRDefault="00F3069F">
            <w:pPr>
              <w:rPr>
                <w:rFonts w:asciiTheme="majorHAnsi" w:hAnsiTheme="majorHAnsi"/>
              </w:rPr>
            </w:pPr>
            <w:r>
              <w:rPr>
                <w:rFonts w:asciiTheme="majorHAnsi" w:hAnsiTheme="majorHAnsi"/>
                <w:b/>
                <w:i/>
              </w:rPr>
              <w:t>Replacement Furniture Relief:</w:t>
            </w:r>
          </w:p>
          <w:p w14:paraId="6512ADF7" w14:textId="77777777" w:rsidR="00F3069F" w:rsidRDefault="00F3069F">
            <w:pPr>
              <w:rPr>
                <w:rFonts w:asciiTheme="majorHAnsi" w:hAnsiTheme="majorHAnsi"/>
              </w:rPr>
            </w:pPr>
          </w:p>
          <w:p w14:paraId="18A8BE37" w14:textId="77777777" w:rsidR="00F3069F" w:rsidRDefault="00F3069F">
            <w:pPr>
              <w:rPr>
                <w:rFonts w:asciiTheme="majorHAnsi" w:hAnsiTheme="majorHAnsi"/>
              </w:rPr>
            </w:pPr>
            <w:r>
              <w:rPr>
                <w:rFonts w:asciiTheme="majorHAnsi" w:hAnsiTheme="majorHAnsi"/>
              </w:rPr>
              <w:t>This is for landlords of residential properties (unfurnished, part furnished, fully furnished).</w:t>
            </w:r>
          </w:p>
          <w:p w14:paraId="1C960386" w14:textId="77777777" w:rsidR="00F3069F" w:rsidRDefault="00F3069F">
            <w:pPr>
              <w:rPr>
                <w:rFonts w:asciiTheme="majorHAnsi" w:hAnsiTheme="majorHAnsi"/>
              </w:rPr>
            </w:pPr>
          </w:p>
          <w:p w14:paraId="4211E05B" w14:textId="77777777" w:rsidR="00F3069F" w:rsidRDefault="00F3069F">
            <w:pPr>
              <w:rPr>
                <w:rFonts w:asciiTheme="majorHAnsi" w:hAnsiTheme="majorHAnsi"/>
              </w:rPr>
            </w:pPr>
            <w:r>
              <w:rPr>
                <w:rFonts w:asciiTheme="majorHAnsi" w:hAnsiTheme="majorHAnsi"/>
              </w:rPr>
              <w:t>They can claim a tax deduction for the capital cost of replacing the following items in the dwelling house of the tenant</w:t>
            </w:r>
            <w:r w:rsidR="00EA264C">
              <w:rPr>
                <w:rFonts w:asciiTheme="majorHAnsi" w:hAnsiTheme="majorHAnsi"/>
              </w:rPr>
              <w:t>:</w:t>
            </w:r>
          </w:p>
          <w:p w14:paraId="42D8D122" w14:textId="77777777" w:rsidR="00F3069F" w:rsidRDefault="00F3069F">
            <w:pPr>
              <w:rPr>
                <w:rFonts w:asciiTheme="majorHAnsi" w:hAnsiTheme="majorHAnsi"/>
              </w:rPr>
            </w:pPr>
          </w:p>
          <w:p w14:paraId="12DBE989" w14:textId="77777777" w:rsidR="00F3069F" w:rsidRDefault="00F3069F" w:rsidP="00F3069F">
            <w:pPr>
              <w:rPr>
                <w:rFonts w:asciiTheme="majorHAnsi" w:hAnsiTheme="majorHAnsi"/>
              </w:rPr>
            </w:pPr>
            <w:r>
              <w:rPr>
                <w:rFonts w:asciiTheme="majorHAnsi" w:hAnsiTheme="majorHAnsi"/>
              </w:rPr>
              <w:t>-</w:t>
            </w:r>
            <w:r w:rsidR="00EA264C">
              <w:rPr>
                <w:rFonts w:asciiTheme="majorHAnsi" w:hAnsiTheme="majorHAnsi"/>
              </w:rPr>
              <w:t xml:space="preserve"> moveable </w:t>
            </w:r>
            <w:r>
              <w:rPr>
                <w:rFonts w:asciiTheme="majorHAnsi" w:hAnsiTheme="majorHAnsi"/>
              </w:rPr>
              <w:t>furniture</w:t>
            </w:r>
          </w:p>
          <w:p w14:paraId="199ADAA1" w14:textId="77777777" w:rsidR="00F3069F" w:rsidRDefault="00F3069F" w:rsidP="00F3069F">
            <w:pPr>
              <w:rPr>
                <w:rFonts w:asciiTheme="majorHAnsi" w:hAnsiTheme="majorHAnsi"/>
              </w:rPr>
            </w:pPr>
            <w:r>
              <w:rPr>
                <w:rFonts w:asciiTheme="majorHAnsi" w:hAnsiTheme="majorHAnsi"/>
              </w:rPr>
              <w:t>-</w:t>
            </w:r>
            <w:r w:rsidR="00EA264C">
              <w:rPr>
                <w:rFonts w:asciiTheme="majorHAnsi" w:hAnsiTheme="majorHAnsi"/>
              </w:rPr>
              <w:t xml:space="preserve"> </w:t>
            </w:r>
            <w:r>
              <w:rPr>
                <w:rFonts w:asciiTheme="majorHAnsi" w:hAnsiTheme="majorHAnsi"/>
              </w:rPr>
              <w:t>furnishings</w:t>
            </w:r>
          </w:p>
          <w:p w14:paraId="64C20C42" w14:textId="77777777" w:rsidR="00F3069F" w:rsidRDefault="00F3069F" w:rsidP="00F3069F">
            <w:pPr>
              <w:rPr>
                <w:rFonts w:asciiTheme="majorHAnsi" w:hAnsiTheme="majorHAnsi"/>
              </w:rPr>
            </w:pPr>
            <w:r>
              <w:rPr>
                <w:rFonts w:asciiTheme="majorHAnsi" w:hAnsiTheme="majorHAnsi"/>
              </w:rPr>
              <w:t>-</w:t>
            </w:r>
            <w:r w:rsidR="00EA264C">
              <w:rPr>
                <w:rFonts w:asciiTheme="majorHAnsi" w:hAnsiTheme="majorHAnsi"/>
              </w:rPr>
              <w:t xml:space="preserve"> </w:t>
            </w:r>
            <w:r>
              <w:rPr>
                <w:rFonts w:asciiTheme="majorHAnsi" w:hAnsiTheme="majorHAnsi"/>
              </w:rPr>
              <w:t>household appliances</w:t>
            </w:r>
          </w:p>
          <w:p w14:paraId="035D1B8B" w14:textId="77777777" w:rsidR="00F3069F" w:rsidRDefault="00F3069F" w:rsidP="00EA264C">
            <w:pPr>
              <w:rPr>
                <w:rFonts w:asciiTheme="majorHAnsi" w:hAnsiTheme="majorHAnsi"/>
              </w:rPr>
            </w:pPr>
            <w:r>
              <w:rPr>
                <w:rFonts w:asciiTheme="majorHAnsi" w:hAnsiTheme="majorHAnsi"/>
              </w:rPr>
              <w:t>-</w:t>
            </w:r>
            <w:r w:rsidR="00EA264C">
              <w:rPr>
                <w:rFonts w:asciiTheme="majorHAnsi" w:hAnsiTheme="majorHAnsi"/>
              </w:rPr>
              <w:t xml:space="preserve"> kitchenware</w:t>
            </w:r>
          </w:p>
          <w:p w14:paraId="25F655A0" w14:textId="77777777" w:rsidR="00EA264C" w:rsidRDefault="00EA264C" w:rsidP="00EA264C">
            <w:pPr>
              <w:rPr>
                <w:rFonts w:asciiTheme="majorHAnsi" w:hAnsiTheme="majorHAnsi"/>
              </w:rPr>
            </w:pPr>
          </w:p>
          <w:p w14:paraId="763FA274" w14:textId="77777777" w:rsidR="002A6364" w:rsidRDefault="00EA264C" w:rsidP="00EA264C">
            <w:pPr>
              <w:rPr>
                <w:rFonts w:asciiTheme="majorHAnsi" w:hAnsiTheme="majorHAnsi"/>
                <w:i/>
              </w:rPr>
            </w:pPr>
            <w:r>
              <w:rPr>
                <w:rFonts w:asciiTheme="majorHAnsi" w:hAnsiTheme="majorHAnsi"/>
                <w:i/>
              </w:rPr>
              <w:t xml:space="preserve">Any proceeds from selling the original items? </w:t>
            </w:r>
          </w:p>
          <w:p w14:paraId="0248395A" w14:textId="77777777" w:rsidR="002A6364" w:rsidRDefault="002A6364" w:rsidP="00EA264C">
            <w:pPr>
              <w:rPr>
                <w:rFonts w:asciiTheme="majorHAnsi" w:hAnsiTheme="majorHAnsi"/>
                <w:i/>
              </w:rPr>
            </w:pPr>
          </w:p>
          <w:p w14:paraId="27CCD2E4" w14:textId="77777777" w:rsidR="00EA264C" w:rsidRPr="00EA264C" w:rsidRDefault="00EA264C" w:rsidP="00EA264C">
            <w:pPr>
              <w:rPr>
                <w:rFonts w:asciiTheme="majorHAnsi" w:hAnsiTheme="majorHAnsi"/>
                <w:i/>
              </w:rPr>
            </w:pPr>
            <w:r>
              <w:rPr>
                <w:rFonts w:asciiTheme="majorHAnsi" w:hAnsiTheme="majorHAnsi"/>
                <w:i/>
              </w:rPr>
              <w:t>Any costs incurred in disposing of the original items?</w:t>
            </w:r>
          </w:p>
          <w:p w14:paraId="77C33A36" w14:textId="77777777" w:rsidR="00EA264C" w:rsidRDefault="00EA264C" w:rsidP="00EA264C">
            <w:pPr>
              <w:rPr>
                <w:rFonts w:asciiTheme="majorHAnsi" w:hAnsiTheme="majorHAnsi"/>
              </w:rPr>
            </w:pPr>
          </w:p>
          <w:p w14:paraId="459B715A" w14:textId="77777777" w:rsidR="009955B3" w:rsidRPr="00F3069F" w:rsidRDefault="009955B3" w:rsidP="00EA264C">
            <w:pPr>
              <w:rPr>
                <w:rFonts w:asciiTheme="majorHAnsi" w:hAnsiTheme="majorHAnsi"/>
              </w:rPr>
            </w:pPr>
          </w:p>
        </w:tc>
        <w:tc>
          <w:tcPr>
            <w:tcW w:w="4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86A46" w14:textId="77777777" w:rsidR="00F3069F" w:rsidRDefault="00F3069F">
            <w:pPr>
              <w:rPr>
                <w:rFonts w:asciiTheme="majorHAnsi" w:hAnsiTheme="majorHAnsi"/>
              </w:rPr>
            </w:pPr>
          </w:p>
          <w:p w14:paraId="15F204CE" w14:textId="77777777" w:rsidR="00F3069F" w:rsidRDefault="00F3069F">
            <w:pPr>
              <w:rPr>
                <w:rFonts w:asciiTheme="majorHAnsi" w:hAnsiTheme="majorHAnsi"/>
              </w:rPr>
            </w:pPr>
          </w:p>
          <w:p w14:paraId="00AF129B" w14:textId="77777777" w:rsidR="00F3069F" w:rsidRDefault="00F3069F">
            <w:pPr>
              <w:rPr>
                <w:rFonts w:asciiTheme="majorHAnsi" w:hAnsiTheme="majorHAnsi"/>
              </w:rPr>
            </w:pPr>
          </w:p>
          <w:p w14:paraId="57696786" w14:textId="77777777" w:rsidR="00F3069F" w:rsidRDefault="00F3069F">
            <w:pPr>
              <w:rPr>
                <w:rFonts w:asciiTheme="majorHAnsi" w:hAnsiTheme="majorHAnsi"/>
              </w:rPr>
            </w:pPr>
          </w:p>
          <w:p w14:paraId="01B567C3" w14:textId="77777777" w:rsidR="00F3069F" w:rsidRDefault="00F3069F">
            <w:pPr>
              <w:rPr>
                <w:rFonts w:asciiTheme="majorHAnsi" w:hAnsiTheme="majorHAnsi"/>
              </w:rPr>
            </w:pPr>
          </w:p>
          <w:p w14:paraId="275A47E2" w14:textId="77777777" w:rsidR="00F3069F" w:rsidRDefault="00F3069F">
            <w:pPr>
              <w:rPr>
                <w:rFonts w:asciiTheme="majorHAnsi" w:hAnsiTheme="majorHAnsi"/>
              </w:rPr>
            </w:pPr>
          </w:p>
          <w:p w14:paraId="4D846ABE" w14:textId="77777777" w:rsidR="00F3069F" w:rsidRDefault="00F3069F">
            <w:pPr>
              <w:rPr>
                <w:rFonts w:asciiTheme="majorHAnsi" w:hAnsiTheme="majorHAnsi"/>
              </w:rPr>
            </w:pPr>
          </w:p>
          <w:p w14:paraId="6BFFC9FF" w14:textId="77777777" w:rsidR="00F3069F" w:rsidRDefault="00F3069F">
            <w:pPr>
              <w:rPr>
                <w:rFonts w:asciiTheme="majorHAnsi" w:hAnsiTheme="majorHAnsi"/>
              </w:rPr>
            </w:pPr>
          </w:p>
          <w:p w14:paraId="4EF526B5" w14:textId="77777777" w:rsidR="00F3069F" w:rsidRDefault="00F3069F">
            <w:pPr>
              <w:rPr>
                <w:rFonts w:asciiTheme="majorHAnsi" w:hAnsiTheme="majorHAnsi"/>
              </w:rPr>
            </w:pPr>
          </w:p>
          <w:p w14:paraId="2DDADD53" w14:textId="77777777" w:rsidR="00F3069F" w:rsidRDefault="00F3069F">
            <w:pPr>
              <w:rPr>
                <w:rFonts w:asciiTheme="majorHAnsi" w:hAnsiTheme="majorHAnsi"/>
              </w:rPr>
            </w:pPr>
          </w:p>
          <w:p w14:paraId="40697E63" w14:textId="77777777" w:rsidR="00F3069F" w:rsidRDefault="00F3069F">
            <w:pPr>
              <w:rPr>
                <w:rFonts w:asciiTheme="majorHAnsi" w:hAnsiTheme="majorHAnsi"/>
              </w:rPr>
            </w:pPr>
          </w:p>
          <w:p w14:paraId="2A226F83" w14:textId="77777777" w:rsidR="00F3069F" w:rsidRDefault="00F3069F">
            <w:pPr>
              <w:rPr>
                <w:rFonts w:asciiTheme="majorHAnsi" w:hAnsiTheme="majorHAnsi"/>
              </w:rPr>
            </w:pPr>
          </w:p>
          <w:p w14:paraId="061CBC60" w14:textId="77777777" w:rsidR="00F3069F" w:rsidRDefault="00F3069F">
            <w:pPr>
              <w:rPr>
                <w:rFonts w:asciiTheme="majorHAnsi" w:hAnsiTheme="majorHAnsi"/>
              </w:rPr>
            </w:pPr>
          </w:p>
          <w:p w14:paraId="177362CE" w14:textId="77777777" w:rsidR="00F3069F" w:rsidRDefault="00F3069F">
            <w:pPr>
              <w:rPr>
                <w:rFonts w:asciiTheme="majorHAnsi" w:hAnsiTheme="majorHAnsi"/>
              </w:rPr>
            </w:pPr>
          </w:p>
          <w:p w14:paraId="40A22797" w14:textId="77777777" w:rsidR="00F3069F" w:rsidRDefault="00F3069F">
            <w:pPr>
              <w:rPr>
                <w:rFonts w:asciiTheme="majorHAnsi" w:hAnsiTheme="majorHAnsi"/>
              </w:rPr>
            </w:pPr>
          </w:p>
          <w:p w14:paraId="27D5B2E2" w14:textId="77777777" w:rsidR="00F3069F" w:rsidRDefault="00F3069F">
            <w:pPr>
              <w:rPr>
                <w:rFonts w:asciiTheme="majorHAnsi" w:hAnsiTheme="majorHAnsi"/>
              </w:rPr>
            </w:pPr>
          </w:p>
          <w:p w14:paraId="4C3C5893" w14:textId="77777777" w:rsidR="00F3069F" w:rsidRDefault="00F3069F">
            <w:pPr>
              <w:rPr>
                <w:rFonts w:asciiTheme="majorHAnsi" w:hAnsiTheme="majorHAnsi"/>
              </w:rPr>
            </w:pPr>
          </w:p>
          <w:p w14:paraId="421EDC63" w14:textId="77777777" w:rsidR="00F3069F" w:rsidRDefault="00F3069F">
            <w:pPr>
              <w:rPr>
                <w:rFonts w:asciiTheme="majorHAnsi" w:hAnsiTheme="majorHAnsi"/>
              </w:rPr>
            </w:pPr>
          </w:p>
          <w:p w14:paraId="34F9ABC4" w14:textId="77777777" w:rsidR="00F3069F" w:rsidRDefault="00F3069F">
            <w:pPr>
              <w:rPr>
                <w:rFonts w:asciiTheme="majorHAnsi" w:hAnsiTheme="majorHAnsi"/>
              </w:rPr>
            </w:pPr>
          </w:p>
          <w:p w14:paraId="693F43F6" w14:textId="77777777" w:rsidR="00F3069F" w:rsidRDefault="00F3069F">
            <w:pPr>
              <w:rPr>
                <w:rFonts w:asciiTheme="majorHAnsi" w:hAnsiTheme="majorHAnsi"/>
              </w:rPr>
            </w:pPr>
          </w:p>
          <w:p w14:paraId="3B1F1254" w14:textId="77777777" w:rsidR="00F3069F" w:rsidRDefault="00F3069F">
            <w:pPr>
              <w:rPr>
                <w:rFonts w:asciiTheme="majorHAnsi" w:hAnsiTheme="majorHAnsi"/>
              </w:rPr>
            </w:pPr>
          </w:p>
          <w:p w14:paraId="320EF1D0" w14:textId="77777777" w:rsidR="00F3069F" w:rsidRDefault="00F3069F">
            <w:pPr>
              <w:rPr>
                <w:rFonts w:asciiTheme="majorHAnsi" w:hAnsiTheme="majorHAnsi"/>
              </w:rPr>
            </w:pPr>
          </w:p>
          <w:p w14:paraId="025F957A" w14:textId="77777777" w:rsidR="00F3069F" w:rsidRDefault="00F3069F">
            <w:pPr>
              <w:rPr>
                <w:rFonts w:asciiTheme="majorHAnsi" w:hAnsiTheme="majorHAnsi"/>
              </w:rPr>
            </w:pPr>
          </w:p>
          <w:p w14:paraId="27F625CA" w14:textId="77777777" w:rsidR="00F3069F" w:rsidRPr="00327B83" w:rsidRDefault="00F3069F">
            <w:pPr>
              <w:rPr>
                <w:rFonts w:asciiTheme="majorHAnsi" w:hAnsiTheme="majorHAnsi"/>
              </w:rPr>
            </w:pPr>
          </w:p>
        </w:tc>
        <w:tc>
          <w:tcPr>
            <w:tcW w:w="181" w:type="dxa"/>
          </w:tcPr>
          <w:p w14:paraId="29148044" w14:textId="77777777" w:rsidR="00F3069F" w:rsidRPr="00327B83" w:rsidRDefault="00F3069F">
            <w:pPr>
              <w:rPr>
                <w:rFonts w:asciiTheme="majorHAnsi" w:hAnsiTheme="majorHAnsi"/>
              </w:rPr>
            </w:pPr>
          </w:p>
        </w:tc>
      </w:tr>
      <w:tr w:rsidR="009B08AF" w:rsidRPr="00327B83" w14:paraId="62840B41" w14:textId="77777777" w:rsidTr="009B08AF">
        <w:trPr>
          <w:trHeight w:val="558"/>
        </w:trPr>
        <w:tc>
          <w:tcPr>
            <w:tcW w:w="40" w:type="dxa"/>
            <w:shd w:val="clear" w:color="auto" w:fill="auto"/>
            <w:tcMar>
              <w:top w:w="0" w:type="dxa"/>
              <w:left w:w="10" w:type="dxa"/>
              <w:bottom w:w="0" w:type="dxa"/>
              <w:right w:w="10" w:type="dxa"/>
            </w:tcMar>
          </w:tcPr>
          <w:p w14:paraId="3FD73C37" w14:textId="77777777" w:rsidR="009B08AF" w:rsidRPr="00327B83" w:rsidRDefault="009B08AF">
            <w:pPr>
              <w:rPr>
                <w:rFonts w:asciiTheme="majorHAnsi" w:hAnsiTheme="majorHAnsi"/>
              </w:rPr>
            </w:pPr>
          </w:p>
        </w:tc>
        <w:tc>
          <w:tcPr>
            <w:tcW w:w="5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5F5" w14:textId="77777777" w:rsidR="009B08AF" w:rsidRPr="009B08AF" w:rsidRDefault="009B08AF" w:rsidP="009B08AF">
            <w:pPr>
              <w:jc w:val="center"/>
              <w:rPr>
                <w:rFonts w:ascii="Calibri Light" w:hAnsi="Calibri Light"/>
                <w:b/>
              </w:rPr>
            </w:pPr>
          </w:p>
          <w:p w14:paraId="5C75F8E3" w14:textId="77777777" w:rsidR="009B08AF" w:rsidRPr="009B08AF" w:rsidRDefault="009B08AF" w:rsidP="009B08AF">
            <w:pPr>
              <w:jc w:val="center"/>
              <w:rPr>
                <w:rFonts w:ascii="Calibri Light" w:hAnsi="Calibri Light"/>
                <w:b/>
              </w:rPr>
            </w:pPr>
            <w:r w:rsidRPr="009B08AF">
              <w:rPr>
                <w:rFonts w:ascii="Calibri Light" w:hAnsi="Calibri Light"/>
                <w:b/>
              </w:rPr>
              <w:t>Property Expenditure</w:t>
            </w:r>
          </w:p>
          <w:p w14:paraId="34D9F0FC" w14:textId="77777777" w:rsidR="009B08AF" w:rsidRPr="009B08AF" w:rsidRDefault="009B08AF" w:rsidP="009B08AF">
            <w:pPr>
              <w:jc w:val="center"/>
              <w:rPr>
                <w:rFonts w:ascii="Calibri Light" w:hAnsi="Calibri Light"/>
                <w:b/>
              </w:rPr>
            </w:pPr>
          </w:p>
        </w:tc>
        <w:tc>
          <w:tcPr>
            <w:tcW w:w="4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EC931" w14:textId="77777777" w:rsidR="009B08AF" w:rsidRPr="009B08AF" w:rsidRDefault="009B08AF" w:rsidP="009B08AF">
            <w:pPr>
              <w:jc w:val="center"/>
              <w:rPr>
                <w:rFonts w:ascii="Calibri Light" w:hAnsi="Calibri Light"/>
                <w:b/>
              </w:rPr>
            </w:pPr>
          </w:p>
          <w:p w14:paraId="747927E0" w14:textId="14D28B61" w:rsidR="009B08AF" w:rsidRPr="009B08AF" w:rsidRDefault="009B08AF" w:rsidP="009B08AF">
            <w:pPr>
              <w:jc w:val="center"/>
              <w:rPr>
                <w:rFonts w:ascii="Calibri Light" w:hAnsi="Calibri Light"/>
                <w:b/>
              </w:rPr>
            </w:pPr>
            <w:r w:rsidRPr="009B08AF">
              <w:rPr>
                <w:rFonts w:ascii="Calibri Light" w:hAnsi="Calibri Light"/>
                <w:b/>
              </w:rPr>
              <w:t xml:space="preserve">Year </w:t>
            </w:r>
            <w:r w:rsidR="008146B9">
              <w:rPr>
                <w:rFonts w:ascii="Calibri Light" w:hAnsi="Calibri Light"/>
                <w:b/>
              </w:rPr>
              <w:t xml:space="preserve">ended 5th April </w:t>
            </w:r>
            <w:r w:rsidR="00A37E19">
              <w:rPr>
                <w:rFonts w:ascii="Calibri Light" w:hAnsi="Calibri Light"/>
                <w:b/>
              </w:rPr>
              <w:t>202</w:t>
            </w:r>
            <w:r w:rsidR="006B6D4D">
              <w:rPr>
                <w:rFonts w:ascii="Calibri Light" w:hAnsi="Calibri Light"/>
                <w:b/>
              </w:rPr>
              <w:t>5</w:t>
            </w:r>
          </w:p>
        </w:tc>
        <w:tc>
          <w:tcPr>
            <w:tcW w:w="181" w:type="dxa"/>
          </w:tcPr>
          <w:p w14:paraId="66FBBCBA" w14:textId="77777777" w:rsidR="009B08AF" w:rsidRPr="00327B83" w:rsidRDefault="009B08AF">
            <w:pPr>
              <w:rPr>
                <w:rFonts w:asciiTheme="majorHAnsi" w:hAnsiTheme="majorHAnsi"/>
              </w:rPr>
            </w:pPr>
          </w:p>
        </w:tc>
      </w:tr>
      <w:tr w:rsidR="00B43329" w:rsidRPr="00327B83" w14:paraId="1ED06ADF" w14:textId="77777777" w:rsidTr="001417A4">
        <w:trPr>
          <w:trHeight w:val="58"/>
        </w:trPr>
        <w:tc>
          <w:tcPr>
            <w:tcW w:w="40" w:type="dxa"/>
            <w:shd w:val="clear" w:color="auto" w:fill="auto"/>
            <w:tcMar>
              <w:top w:w="0" w:type="dxa"/>
              <w:left w:w="10" w:type="dxa"/>
              <w:bottom w:w="0" w:type="dxa"/>
              <w:right w:w="10" w:type="dxa"/>
            </w:tcMar>
          </w:tcPr>
          <w:p w14:paraId="7EB094BA" w14:textId="77777777" w:rsidR="00B43329" w:rsidRPr="00327B83" w:rsidRDefault="00B43329">
            <w:pPr>
              <w:rPr>
                <w:rFonts w:asciiTheme="majorHAnsi" w:hAnsiTheme="majorHAnsi"/>
              </w:rPr>
            </w:pPr>
          </w:p>
        </w:tc>
        <w:tc>
          <w:tcPr>
            <w:tcW w:w="5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94C9" w14:textId="77777777" w:rsidR="00B43329" w:rsidRPr="00327B83" w:rsidRDefault="00B43329">
            <w:pPr>
              <w:rPr>
                <w:rFonts w:asciiTheme="majorHAnsi" w:hAnsiTheme="majorHAnsi"/>
              </w:rPr>
            </w:pPr>
          </w:p>
          <w:p w14:paraId="49C6CE8B" w14:textId="77777777" w:rsidR="00B43329" w:rsidRPr="00D90D80" w:rsidRDefault="00757E07">
            <w:pPr>
              <w:rPr>
                <w:rFonts w:asciiTheme="majorHAnsi" w:hAnsiTheme="majorHAnsi"/>
                <w:i/>
              </w:rPr>
            </w:pPr>
            <w:r w:rsidRPr="00D90D80">
              <w:rPr>
                <w:rFonts w:asciiTheme="majorHAnsi" w:hAnsiTheme="majorHAnsi"/>
                <w:b/>
                <w:i/>
              </w:rPr>
              <w:t>Legal, management and other professional fees</w:t>
            </w:r>
            <w:r w:rsidRPr="00D90D80">
              <w:rPr>
                <w:rFonts w:asciiTheme="majorHAnsi" w:hAnsiTheme="majorHAnsi"/>
                <w:i/>
              </w:rPr>
              <w:t>:</w:t>
            </w:r>
          </w:p>
          <w:p w14:paraId="6AEE7712" w14:textId="77777777" w:rsidR="00B43329" w:rsidRPr="00327B83" w:rsidRDefault="00757E07">
            <w:pPr>
              <w:rPr>
                <w:rFonts w:asciiTheme="majorHAnsi" w:hAnsiTheme="majorHAnsi"/>
              </w:rPr>
            </w:pPr>
            <w:r w:rsidRPr="00327B83">
              <w:rPr>
                <w:rFonts w:asciiTheme="majorHAnsi" w:hAnsiTheme="majorHAnsi"/>
              </w:rPr>
              <w:t xml:space="preserve">- management fees paid to an agent </w:t>
            </w:r>
          </w:p>
          <w:p w14:paraId="595ADFCE" w14:textId="77777777" w:rsidR="00B43329" w:rsidRPr="00327B83" w:rsidRDefault="00757E07">
            <w:pPr>
              <w:rPr>
                <w:rFonts w:asciiTheme="majorHAnsi" w:hAnsiTheme="majorHAnsi"/>
              </w:rPr>
            </w:pPr>
            <w:r w:rsidRPr="00327B83">
              <w:rPr>
                <w:rFonts w:asciiTheme="majorHAnsi" w:hAnsiTheme="majorHAnsi"/>
              </w:rPr>
              <w:t>- rent collection fees</w:t>
            </w:r>
          </w:p>
          <w:p w14:paraId="0E48BBD4" w14:textId="77777777" w:rsidR="00B43329" w:rsidRPr="00327B83" w:rsidRDefault="00757E07">
            <w:pPr>
              <w:rPr>
                <w:rFonts w:asciiTheme="majorHAnsi" w:hAnsiTheme="majorHAnsi"/>
              </w:rPr>
            </w:pPr>
            <w:r w:rsidRPr="00327B83">
              <w:rPr>
                <w:rFonts w:asciiTheme="majorHAnsi" w:hAnsiTheme="majorHAnsi"/>
              </w:rPr>
              <w:t xml:space="preserve">- advertising and marketing fees </w:t>
            </w:r>
          </w:p>
          <w:p w14:paraId="175A6D43" w14:textId="77777777" w:rsidR="00B43329" w:rsidRPr="00327B83" w:rsidRDefault="00757E07">
            <w:pPr>
              <w:rPr>
                <w:rFonts w:asciiTheme="majorHAnsi" w:hAnsiTheme="majorHAnsi"/>
              </w:rPr>
            </w:pPr>
            <w:r w:rsidRPr="00327B83">
              <w:rPr>
                <w:rFonts w:asciiTheme="majorHAnsi" w:hAnsiTheme="majorHAnsi"/>
              </w:rPr>
              <w:t>- inventory</w:t>
            </w:r>
          </w:p>
          <w:p w14:paraId="031E747E" w14:textId="77777777" w:rsidR="00B43329" w:rsidRPr="00327B83" w:rsidRDefault="00757E07">
            <w:pPr>
              <w:rPr>
                <w:rFonts w:asciiTheme="majorHAnsi" w:hAnsiTheme="majorHAnsi"/>
              </w:rPr>
            </w:pPr>
            <w:r w:rsidRPr="00327B83">
              <w:rPr>
                <w:rFonts w:asciiTheme="majorHAnsi" w:hAnsiTheme="majorHAnsi"/>
              </w:rPr>
              <w:t>- professional fee</w:t>
            </w:r>
            <w:r w:rsidR="00327B83">
              <w:rPr>
                <w:rFonts w:asciiTheme="majorHAnsi" w:hAnsiTheme="majorHAnsi"/>
              </w:rPr>
              <w:t xml:space="preserve">s for renewing a lease if </w:t>
            </w:r>
            <w:r w:rsidRPr="00327B83">
              <w:rPr>
                <w:rFonts w:asciiTheme="majorHAnsi" w:hAnsiTheme="majorHAnsi"/>
              </w:rPr>
              <w:t>less than 50 years</w:t>
            </w:r>
          </w:p>
          <w:p w14:paraId="4267AE62" w14:textId="77777777" w:rsidR="00B43329" w:rsidRPr="00327B83" w:rsidRDefault="00757E07">
            <w:pPr>
              <w:rPr>
                <w:rFonts w:asciiTheme="majorHAnsi" w:hAnsiTheme="majorHAnsi"/>
              </w:rPr>
            </w:pPr>
            <w:r w:rsidRPr="00327B83">
              <w:rPr>
                <w:rFonts w:asciiTheme="majorHAnsi" w:hAnsiTheme="majorHAnsi"/>
              </w:rPr>
              <w:t xml:space="preserve">- professional fees paid to evict a bad tenant </w:t>
            </w:r>
          </w:p>
          <w:p w14:paraId="1E99D0AE" w14:textId="77777777" w:rsidR="00B43329" w:rsidRPr="00327B83" w:rsidRDefault="00757E07">
            <w:pPr>
              <w:rPr>
                <w:rFonts w:asciiTheme="majorHAnsi" w:hAnsiTheme="majorHAnsi"/>
              </w:rPr>
            </w:pPr>
            <w:r w:rsidRPr="00327B83">
              <w:rPr>
                <w:rFonts w:asciiTheme="majorHAnsi" w:hAnsiTheme="majorHAnsi"/>
              </w:rPr>
              <w:t>- Accountancy costs for preparing rental accounts</w:t>
            </w:r>
          </w:p>
          <w:p w14:paraId="0DE75CFC" w14:textId="77777777" w:rsidR="00B43329" w:rsidRPr="00327B83" w:rsidRDefault="00757E07">
            <w:pPr>
              <w:rPr>
                <w:rFonts w:asciiTheme="majorHAnsi" w:hAnsiTheme="majorHAnsi"/>
              </w:rPr>
            </w:pPr>
            <w:r w:rsidRPr="00327B83">
              <w:rPr>
                <w:rFonts w:asciiTheme="majorHAnsi" w:hAnsiTheme="majorHAnsi"/>
              </w:rPr>
              <w:t>- the costs of appealing against a compulsory purchase</w:t>
            </w:r>
          </w:p>
          <w:p w14:paraId="7FE6E4BE" w14:textId="77777777" w:rsidR="00B43329" w:rsidRPr="00327B83" w:rsidRDefault="00757E07">
            <w:pPr>
              <w:rPr>
                <w:rFonts w:asciiTheme="majorHAnsi" w:hAnsiTheme="majorHAnsi"/>
              </w:rPr>
            </w:pPr>
            <w:r w:rsidRPr="00327B83">
              <w:rPr>
                <w:rFonts w:asciiTheme="majorHAnsi" w:hAnsiTheme="majorHAnsi"/>
              </w:rPr>
              <w:t xml:space="preserve">  order </w:t>
            </w:r>
          </w:p>
          <w:p w14:paraId="57E24BE0" w14:textId="77777777" w:rsidR="00B43329" w:rsidRPr="00327B83" w:rsidRDefault="00B43329">
            <w:pPr>
              <w:rPr>
                <w:rFonts w:asciiTheme="majorHAnsi" w:hAnsiTheme="majorHAnsi"/>
              </w:rPr>
            </w:pPr>
          </w:p>
          <w:p w14:paraId="1F85BE26" w14:textId="77777777" w:rsidR="00B43329" w:rsidRPr="00327B83" w:rsidRDefault="00757E07">
            <w:pPr>
              <w:rPr>
                <w:rFonts w:asciiTheme="majorHAnsi" w:hAnsiTheme="majorHAnsi"/>
              </w:rPr>
            </w:pPr>
            <w:r w:rsidRPr="00327B83">
              <w:rPr>
                <w:rFonts w:asciiTheme="majorHAnsi" w:hAnsiTheme="majorHAnsi"/>
              </w:rPr>
              <w:t xml:space="preserve">You </w:t>
            </w:r>
            <w:r w:rsidRPr="00327B83">
              <w:rPr>
                <w:rFonts w:asciiTheme="majorHAnsi" w:hAnsiTheme="majorHAnsi"/>
                <w:b/>
                <w:i/>
              </w:rPr>
              <w:t xml:space="preserve">cannot </w:t>
            </w:r>
            <w:r w:rsidRPr="00327B83">
              <w:rPr>
                <w:rFonts w:asciiTheme="majorHAnsi" w:hAnsiTheme="majorHAnsi"/>
              </w:rPr>
              <w:t xml:space="preserve">claim for: </w:t>
            </w:r>
          </w:p>
          <w:p w14:paraId="68DC6F40" w14:textId="77777777" w:rsidR="00327B83" w:rsidRPr="00327B83" w:rsidRDefault="00327B83" w:rsidP="00327B83">
            <w:pPr>
              <w:rPr>
                <w:rFonts w:asciiTheme="majorHAnsi" w:hAnsiTheme="majorHAnsi"/>
              </w:rPr>
            </w:pPr>
            <w:r w:rsidRPr="00327B83">
              <w:rPr>
                <w:rFonts w:asciiTheme="majorHAnsi" w:hAnsiTheme="majorHAnsi"/>
              </w:rPr>
              <w:t>-</w:t>
            </w:r>
            <w:r>
              <w:rPr>
                <w:rFonts w:asciiTheme="majorHAnsi" w:hAnsiTheme="majorHAnsi"/>
              </w:rPr>
              <w:t xml:space="preserve"> </w:t>
            </w:r>
            <w:r w:rsidR="00757E07" w:rsidRPr="00327B83">
              <w:rPr>
                <w:rFonts w:asciiTheme="majorHAnsi" w:hAnsiTheme="majorHAnsi"/>
              </w:rPr>
              <w:t>any costs for the first lett</w:t>
            </w:r>
            <w:r>
              <w:rPr>
                <w:rFonts w:asciiTheme="majorHAnsi" w:hAnsiTheme="majorHAnsi"/>
              </w:rPr>
              <w:t xml:space="preserve">ing or subletting of a </w:t>
            </w:r>
            <w:r w:rsidR="00757E07" w:rsidRPr="00327B83">
              <w:rPr>
                <w:rFonts w:asciiTheme="majorHAnsi" w:hAnsiTheme="majorHAnsi"/>
              </w:rPr>
              <w:t>property</w:t>
            </w:r>
            <w:r>
              <w:rPr>
                <w:rFonts w:asciiTheme="majorHAnsi" w:hAnsiTheme="majorHAnsi"/>
              </w:rPr>
              <w:t xml:space="preserve">             </w:t>
            </w:r>
            <w:r w:rsidR="00757E07" w:rsidRPr="00327B83">
              <w:rPr>
                <w:rFonts w:asciiTheme="majorHAnsi" w:hAnsiTheme="majorHAnsi"/>
              </w:rPr>
              <w:t xml:space="preserve"> </w:t>
            </w:r>
            <w:r w:rsidRPr="00327B83">
              <w:rPr>
                <w:rFonts w:asciiTheme="majorHAnsi" w:hAnsiTheme="majorHAnsi"/>
              </w:rPr>
              <w:t xml:space="preserve">    </w:t>
            </w:r>
            <w:r>
              <w:rPr>
                <w:rFonts w:asciiTheme="majorHAnsi" w:hAnsiTheme="majorHAnsi"/>
              </w:rPr>
              <w:t xml:space="preserve">                  </w:t>
            </w:r>
            <w:r w:rsidR="00757E07" w:rsidRPr="00327B83">
              <w:rPr>
                <w:rFonts w:asciiTheme="majorHAnsi" w:hAnsiTheme="majorHAnsi"/>
              </w:rPr>
              <w:t xml:space="preserve">for more than a year </w:t>
            </w:r>
          </w:p>
          <w:p w14:paraId="6BA4D3F9" w14:textId="77777777" w:rsidR="00327B83" w:rsidRPr="00327B83" w:rsidRDefault="00327B83" w:rsidP="00327B83">
            <w:pPr>
              <w:rPr>
                <w:rFonts w:asciiTheme="majorHAnsi" w:hAnsiTheme="majorHAnsi"/>
              </w:rPr>
            </w:pPr>
            <w:r>
              <w:rPr>
                <w:rFonts w:asciiTheme="majorHAnsi" w:hAnsiTheme="majorHAnsi"/>
              </w:rPr>
              <w:t xml:space="preserve">- </w:t>
            </w:r>
            <w:r w:rsidR="00757E07" w:rsidRPr="00327B83">
              <w:rPr>
                <w:rFonts w:asciiTheme="majorHAnsi" w:hAnsiTheme="majorHAnsi"/>
              </w:rPr>
              <w:t xml:space="preserve">the costs for agreeing and paying a premium on renewal of </w:t>
            </w:r>
            <w:r>
              <w:rPr>
                <w:rFonts w:asciiTheme="majorHAnsi" w:hAnsiTheme="majorHAnsi"/>
              </w:rPr>
              <w:t xml:space="preserve">     </w:t>
            </w:r>
            <w:r w:rsidR="00757E07" w:rsidRPr="00327B83">
              <w:rPr>
                <w:rFonts w:asciiTheme="majorHAnsi" w:hAnsiTheme="majorHAnsi"/>
              </w:rPr>
              <w:t xml:space="preserve">a lease </w:t>
            </w:r>
          </w:p>
          <w:p w14:paraId="2D64DC9D" w14:textId="77777777" w:rsidR="00B43329" w:rsidRPr="00327B83" w:rsidRDefault="00327B83" w:rsidP="00327B83">
            <w:pPr>
              <w:rPr>
                <w:rFonts w:asciiTheme="majorHAnsi" w:hAnsiTheme="majorHAnsi"/>
              </w:rPr>
            </w:pPr>
            <w:r>
              <w:rPr>
                <w:rFonts w:asciiTheme="majorHAnsi" w:hAnsiTheme="majorHAnsi"/>
              </w:rPr>
              <w:t xml:space="preserve">- </w:t>
            </w:r>
            <w:r w:rsidR="00757E07" w:rsidRPr="00327B83">
              <w:rPr>
                <w:rFonts w:asciiTheme="majorHAnsi" w:hAnsiTheme="majorHAnsi"/>
              </w:rPr>
              <w:t>any fee paid for planning permission or registration of  title on property purchase</w:t>
            </w:r>
          </w:p>
          <w:p w14:paraId="11702EE8" w14:textId="77777777" w:rsidR="00327B83" w:rsidRPr="00327B83" w:rsidRDefault="00327B83">
            <w:pPr>
              <w:rPr>
                <w:rFonts w:asciiTheme="majorHAnsi" w:hAnsiTheme="majorHAnsi"/>
              </w:rPr>
            </w:pPr>
          </w:p>
        </w:tc>
        <w:tc>
          <w:tcPr>
            <w:tcW w:w="4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32C8" w14:textId="77777777" w:rsidR="00B43329" w:rsidRPr="00327B83" w:rsidRDefault="00B43329">
            <w:pPr>
              <w:rPr>
                <w:rFonts w:asciiTheme="majorHAnsi" w:hAnsiTheme="majorHAnsi"/>
              </w:rPr>
            </w:pPr>
          </w:p>
        </w:tc>
        <w:tc>
          <w:tcPr>
            <w:tcW w:w="181" w:type="dxa"/>
          </w:tcPr>
          <w:p w14:paraId="5CDCD47B" w14:textId="77777777" w:rsidR="00B43329" w:rsidRPr="00327B83" w:rsidRDefault="00B43329">
            <w:pPr>
              <w:rPr>
                <w:rFonts w:asciiTheme="majorHAnsi" w:hAnsiTheme="majorHAnsi"/>
              </w:rPr>
            </w:pPr>
          </w:p>
        </w:tc>
      </w:tr>
      <w:tr w:rsidR="00F3069F" w:rsidRPr="00327B83" w14:paraId="15D01CBC" w14:textId="77777777" w:rsidTr="001417A4">
        <w:trPr>
          <w:trHeight w:val="58"/>
        </w:trPr>
        <w:tc>
          <w:tcPr>
            <w:tcW w:w="40" w:type="dxa"/>
            <w:shd w:val="clear" w:color="auto" w:fill="auto"/>
            <w:tcMar>
              <w:top w:w="0" w:type="dxa"/>
              <w:left w:w="10" w:type="dxa"/>
              <w:bottom w:w="0" w:type="dxa"/>
              <w:right w:w="10" w:type="dxa"/>
            </w:tcMar>
          </w:tcPr>
          <w:p w14:paraId="3CA0ADFA" w14:textId="77777777" w:rsidR="00F3069F" w:rsidRPr="00327B83" w:rsidRDefault="00F3069F">
            <w:pPr>
              <w:rPr>
                <w:rFonts w:asciiTheme="majorHAnsi" w:hAnsiTheme="majorHAnsi"/>
              </w:rPr>
            </w:pPr>
          </w:p>
        </w:tc>
        <w:tc>
          <w:tcPr>
            <w:tcW w:w="5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F15CD" w14:textId="77777777" w:rsidR="00F3069F" w:rsidRDefault="00F3069F" w:rsidP="005F4493">
            <w:pPr>
              <w:ind w:left="-24"/>
              <w:rPr>
                <w:rFonts w:asciiTheme="majorHAnsi" w:hAnsiTheme="majorHAnsi"/>
              </w:rPr>
            </w:pPr>
          </w:p>
          <w:p w14:paraId="3E344C57" w14:textId="77777777" w:rsidR="00F3069F" w:rsidRPr="00970C55" w:rsidRDefault="00F3069F" w:rsidP="005F4493">
            <w:pPr>
              <w:ind w:left="-24"/>
              <w:rPr>
                <w:rFonts w:asciiTheme="majorHAnsi" w:hAnsiTheme="majorHAnsi"/>
                <w:b/>
                <w:i/>
              </w:rPr>
            </w:pPr>
            <w:r w:rsidRPr="00970C55">
              <w:rPr>
                <w:rFonts w:asciiTheme="majorHAnsi" w:hAnsiTheme="majorHAnsi"/>
                <w:b/>
                <w:i/>
              </w:rPr>
              <w:t>Loan interest and other financial costs:</w:t>
            </w:r>
          </w:p>
          <w:p w14:paraId="77616A9D" w14:textId="77777777" w:rsidR="00F3069F" w:rsidRPr="00970C55" w:rsidRDefault="00F3069F" w:rsidP="005F4493">
            <w:pPr>
              <w:ind w:left="-24"/>
              <w:rPr>
                <w:rFonts w:asciiTheme="majorHAnsi" w:hAnsiTheme="majorHAnsi"/>
                <w:b/>
                <w:i/>
              </w:rPr>
            </w:pPr>
          </w:p>
          <w:p w14:paraId="6F43EE09" w14:textId="77777777" w:rsidR="00F3069F" w:rsidRPr="00970C55" w:rsidRDefault="00970C55" w:rsidP="00970C55">
            <w:pPr>
              <w:jc w:val="both"/>
              <w:rPr>
                <w:rFonts w:asciiTheme="majorHAnsi" w:hAnsiTheme="majorHAnsi"/>
              </w:rPr>
            </w:pPr>
            <w:r>
              <w:rPr>
                <w:rFonts w:asciiTheme="majorHAnsi" w:hAnsiTheme="majorHAnsi"/>
              </w:rPr>
              <w:t>-</w:t>
            </w:r>
            <w:r w:rsidR="00F3069F" w:rsidRPr="00970C55">
              <w:rPr>
                <w:rFonts w:asciiTheme="majorHAnsi" w:hAnsiTheme="majorHAnsi"/>
              </w:rPr>
              <w:t xml:space="preserve">Incidental costs of raising a loan or alternative finance to buy a property that you let, e.g. loan arrangement fees. </w:t>
            </w:r>
          </w:p>
          <w:p w14:paraId="1C0FC9C8" w14:textId="77777777" w:rsidR="00F3069F" w:rsidRPr="00970C55" w:rsidRDefault="00F3069F" w:rsidP="005F4493">
            <w:pPr>
              <w:pStyle w:val="ListParagraph"/>
              <w:ind w:left="360"/>
              <w:jc w:val="both"/>
              <w:rPr>
                <w:rFonts w:asciiTheme="majorHAnsi" w:hAnsiTheme="majorHAnsi"/>
                <w:sz w:val="18"/>
              </w:rPr>
            </w:pPr>
          </w:p>
          <w:p w14:paraId="24BCB089" w14:textId="77777777" w:rsidR="00F3069F" w:rsidRPr="00970C55" w:rsidRDefault="00970C55" w:rsidP="00970C55">
            <w:pPr>
              <w:jc w:val="both"/>
              <w:rPr>
                <w:rFonts w:asciiTheme="majorHAnsi" w:hAnsiTheme="majorHAnsi"/>
              </w:rPr>
            </w:pPr>
            <w:r>
              <w:rPr>
                <w:rFonts w:asciiTheme="majorHAnsi" w:hAnsiTheme="majorHAnsi"/>
              </w:rPr>
              <w:t>-</w:t>
            </w:r>
            <w:r w:rsidR="00F3069F" w:rsidRPr="00970C55">
              <w:rPr>
                <w:rFonts w:asciiTheme="majorHAnsi" w:hAnsiTheme="majorHAnsi"/>
              </w:rPr>
              <w:t xml:space="preserve">Any </w:t>
            </w:r>
            <w:r w:rsidR="00F3069F" w:rsidRPr="00970C55">
              <w:rPr>
                <w:rFonts w:asciiTheme="majorHAnsi" w:hAnsiTheme="majorHAnsi"/>
                <w:b/>
                <w:i/>
              </w:rPr>
              <w:t xml:space="preserve">interest </w:t>
            </w:r>
            <w:r w:rsidR="00F3069F" w:rsidRPr="00970C55">
              <w:rPr>
                <w:rFonts w:asciiTheme="majorHAnsi" w:hAnsiTheme="majorHAnsi"/>
              </w:rPr>
              <w:t>payable on such a loan or alternative finance payments.</w:t>
            </w:r>
          </w:p>
          <w:p w14:paraId="75CD380E" w14:textId="77777777" w:rsidR="00F3069F" w:rsidRPr="00970C55" w:rsidRDefault="00F3069F" w:rsidP="005F4493">
            <w:pPr>
              <w:jc w:val="both"/>
              <w:rPr>
                <w:rFonts w:asciiTheme="majorHAnsi" w:hAnsiTheme="majorHAnsi"/>
              </w:rPr>
            </w:pPr>
          </w:p>
          <w:p w14:paraId="5CEC6B71" w14:textId="77777777" w:rsidR="00F3069F" w:rsidRPr="00970C55" w:rsidRDefault="00970C55" w:rsidP="00970C55">
            <w:pPr>
              <w:jc w:val="both"/>
              <w:rPr>
                <w:rFonts w:asciiTheme="majorHAnsi" w:hAnsiTheme="majorHAnsi"/>
              </w:rPr>
            </w:pPr>
            <w:r>
              <w:rPr>
                <w:rFonts w:asciiTheme="majorHAnsi" w:hAnsiTheme="majorHAnsi"/>
              </w:rPr>
              <w:t>-</w:t>
            </w:r>
            <w:r w:rsidR="00F3069F" w:rsidRPr="00970C55">
              <w:rPr>
                <w:rFonts w:asciiTheme="majorHAnsi" w:hAnsiTheme="majorHAnsi"/>
              </w:rPr>
              <w:t>Any mortgage interest payable in relation to the rental properties</w:t>
            </w:r>
          </w:p>
          <w:p w14:paraId="74E2BFB7" w14:textId="77777777" w:rsidR="00F3069F" w:rsidRPr="00970C55" w:rsidRDefault="00F3069F" w:rsidP="005F4493">
            <w:pPr>
              <w:jc w:val="both"/>
              <w:rPr>
                <w:rFonts w:asciiTheme="majorHAnsi" w:hAnsiTheme="majorHAnsi"/>
              </w:rPr>
            </w:pPr>
          </w:p>
          <w:p w14:paraId="39E1BE60" w14:textId="77777777" w:rsidR="00970C55" w:rsidRPr="00970C55" w:rsidRDefault="00515C68" w:rsidP="005F4493">
            <w:pPr>
              <w:jc w:val="both"/>
              <w:rPr>
                <w:rFonts w:asciiTheme="majorHAnsi" w:hAnsiTheme="majorHAnsi"/>
                <w:i/>
              </w:rPr>
            </w:pPr>
            <w:r>
              <w:rPr>
                <w:rFonts w:asciiTheme="majorHAnsi" w:hAnsiTheme="majorHAnsi"/>
                <w:i/>
              </w:rPr>
              <w:t xml:space="preserve">From 6 April 2020, the </w:t>
            </w:r>
            <w:r w:rsidR="00970C55">
              <w:rPr>
                <w:rFonts w:asciiTheme="majorHAnsi" w:hAnsiTheme="majorHAnsi"/>
                <w:i/>
              </w:rPr>
              <w:t xml:space="preserve"> </w:t>
            </w:r>
            <w:r w:rsidR="00CF2F56">
              <w:rPr>
                <w:rFonts w:asciiTheme="majorHAnsi" w:hAnsiTheme="majorHAnsi"/>
                <w:i/>
              </w:rPr>
              <w:t>tax relief</w:t>
            </w:r>
            <w:r w:rsidR="00970C55">
              <w:rPr>
                <w:rFonts w:asciiTheme="majorHAnsi" w:hAnsiTheme="majorHAnsi"/>
                <w:i/>
              </w:rPr>
              <w:t xml:space="preserve"> for finance cost</w:t>
            </w:r>
            <w:r w:rsidR="00F373AA">
              <w:rPr>
                <w:rFonts w:asciiTheme="majorHAnsi" w:hAnsiTheme="majorHAnsi"/>
                <w:i/>
              </w:rPr>
              <w:t>s (example, mortgage interest)</w:t>
            </w:r>
            <w:r w:rsidR="00CF2F56">
              <w:rPr>
                <w:rFonts w:asciiTheme="majorHAnsi" w:hAnsiTheme="majorHAnsi"/>
                <w:i/>
              </w:rPr>
              <w:t xml:space="preserve"> on residential properties</w:t>
            </w:r>
            <w:r>
              <w:rPr>
                <w:rFonts w:asciiTheme="majorHAnsi" w:hAnsiTheme="majorHAnsi"/>
                <w:i/>
              </w:rPr>
              <w:t xml:space="preserve"> is capped at the basic rate of 20%</w:t>
            </w:r>
          </w:p>
          <w:p w14:paraId="24513C1F" w14:textId="77777777" w:rsidR="00970C55" w:rsidRPr="000B3CCC" w:rsidRDefault="00970C55" w:rsidP="005F4493">
            <w:pPr>
              <w:jc w:val="both"/>
            </w:pPr>
          </w:p>
        </w:tc>
        <w:tc>
          <w:tcPr>
            <w:tcW w:w="4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4388" w14:textId="77777777" w:rsidR="00F3069F" w:rsidRDefault="00F3069F" w:rsidP="005F4493">
            <w:pPr>
              <w:ind w:left="-24"/>
              <w:rPr>
                <w:rFonts w:asciiTheme="majorHAnsi" w:hAnsiTheme="majorHAnsi"/>
              </w:rPr>
            </w:pPr>
          </w:p>
          <w:p w14:paraId="4937A32E" w14:textId="77777777" w:rsidR="00F3069F" w:rsidRDefault="00F3069F" w:rsidP="005F4493">
            <w:pPr>
              <w:ind w:left="-24"/>
              <w:rPr>
                <w:rFonts w:asciiTheme="majorHAnsi" w:hAnsiTheme="majorHAnsi"/>
              </w:rPr>
            </w:pPr>
          </w:p>
          <w:p w14:paraId="767BEF54" w14:textId="77777777" w:rsidR="00F3069F" w:rsidRPr="00327B83" w:rsidRDefault="00F3069F" w:rsidP="005F4493">
            <w:pPr>
              <w:ind w:left="-24"/>
              <w:rPr>
                <w:rFonts w:asciiTheme="majorHAnsi" w:hAnsiTheme="majorHAnsi"/>
              </w:rPr>
            </w:pPr>
          </w:p>
        </w:tc>
        <w:tc>
          <w:tcPr>
            <w:tcW w:w="181" w:type="dxa"/>
          </w:tcPr>
          <w:p w14:paraId="0B995EA2" w14:textId="77777777" w:rsidR="00F3069F" w:rsidRPr="00327B83" w:rsidRDefault="00F3069F">
            <w:pPr>
              <w:rPr>
                <w:rFonts w:asciiTheme="majorHAnsi" w:hAnsiTheme="majorHAnsi"/>
              </w:rPr>
            </w:pPr>
          </w:p>
        </w:tc>
      </w:tr>
      <w:tr w:rsidR="00F3069F" w:rsidRPr="00327B83" w14:paraId="5B8F54B2" w14:textId="77777777" w:rsidTr="001417A4">
        <w:trPr>
          <w:trHeight w:val="58"/>
        </w:trPr>
        <w:tc>
          <w:tcPr>
            <w:tcW w:w="40" w:type="dxa"/>
            <w:shd w:val="clear" w:color="auto" w:fill="auto"/>
            <w:tcMar>
              <w:top w:w="0" w:type="dxa"/>
              <w:left w:w="10" w:type="dxa"/>
              <w:bottom w:w="0" w:type="dxa"/>
              <w:right w:w="10" w:type="dxa"/>
            </w:tcMar>
          </w:tcPr>
          <w:p w14:paraId="6BEB0E65" w14:textId="77777777" w:rsidR="00F3069F" w:rsidRPr="00327B83" w:rsidRDefault="00F3069F">
            <w:pPr>
              <w:rPr>
                <w:rFonts w:asciiTheme="majorHAnsi" w:hAnsiTheme="majorHAnsi"/>
              </w:rPr>
            </w:pPr>
          </w:p>
        </w:tc>
        <w:tc>
          <w:tcPr>
            <w:tcW w:w="5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FD7B" w14:textId="77777777" w:rsidR="00F0302E" w:rsidRDefault="00F0302E" w:rsidP="00F0302E">
            <w:pPr>
              <w:rPr>
                <w:rFonts w:asciiTheme="majorHAnsi" w:hAnsiTheme="majorHAnsi"/>
                <w:b/>
                <w:i/>
              </w:rPr>
            </w:pPr>
          </w:p>
          <w:p w14:paraId="536C7395" w14:textId="10429021" w:rsidR="00F3069F" w:rsidRPr="00970C55" w:rsidRDefault="00F3069F" w:rsidP="00F0302E">
            <w:pPr>
              <w:rPr>
                <w:rFonts w:asciiTheme="majorHAnsi" w:hAnsiTheme="majorHAnsi"/>
                <w:i/>
              </w:rPr>
            </w:pPr>
            <w:r w:rsidRPr="00D90D80">
              <w:rPr>
                <w:rFonts w:asciiTheme="majorHAnsi" w:hAnsiTheme="majorHAnsi"/>
                <w:b/>
                <w:i/>
              </w:rPr>
              <w:t>Rent, rates, insurance, ground rents etc.</w:t>
            </w:r>
            <w:r w:rsidRPr="00D90D80">
              <w:rPr>
                <w:rFonts w:asciiTheme="majorHAnsi" w:hAnsiTheme="majorHAnsi"/>
                <w:i/>
              </w:rPr>
              <w:t>:</w:t>
            </w:r>
          </w:p>
          <w:p w14:paraId="029AFD70" w14:textId="77777777" w:rsidR="00F3069F" w:rsidRPr="00327B83" w:rsidRDefault="00F3069F" w:rsidP="00371D81">
            <w:pPr>
              <w:ind w:left="-24"/>
              <w:rPr>
                <w:rFonts w:asciiTheme="majorHAnsi" w:hAnsiTheme="majorHAnsi"/>
              </w:rPr>
            </w:pPr>
            <w:r w:rsidRPr="00327B83">
              <w:rPr>
                <w:rFonts w:asciiTheme="majorHAnsi" w:hAnsiTheme="majorHAnsi"/>
              </w:rPr>
              <w:t xml:space="preserve">- any rent paid by you for the property  </w:t>
            </w:r>
          </w:p>
          <w:p w14:paraId="0EF97128" w14:textId="77777777" w:rsidR="00F3069F" w:rsidRPr="00327B83" w:rsidRDefault="00F3069F" w:rsidP="00371D81">
            <w:pPr>
              <w:ind w:left="-24"/>
              <w:rPr>
                <w:rFonts w:asciiTheme="majorHAnsi" w:hAnsiTheme="majorHAnsi"/>
              </w:rPr>
            </w:pPr>
            <w:r w:rsidRPr="00327B83">
              <w:rPr>
                <w:rFonts w:asciiTheme="majorHAnsi" w:hAnsiTheme="majorHAnsi"/>
              </w:rPr>
              <w:t>- ground rent</w:t>
            </w:r>
          </w:p>
          <w:p w14:paraId="1276B93E" w14:textId="77777777" w:rsidR="00F3069F" w:rsidRPr="00327B83" w:rsidRDefault="00F3069F" w:rsidP="00371D81">
            <w:pPr>
              <w:ind w:left="-24"/>
              <w:rPr>
                <w:rFonts w:asciiTheme="majorHAnsi" w:hAnsiTheme="majorHAnsi"/>
              </w:rPr>
            </w:pPr>
            <w:r w:rsidRPr="00327B83">
              <w:rPr>
                <w:rFonts w:asciiTheme="majorHAnsi" w:hAnsiTheme="majorHAnsi"/>
              </w:rPr>
              <w:t xml:space="preserve">- business rates </w:t>
            </w:r>
          </w:p>
          <w:p w14:paraId="6FAD425B" w14:textId="77777777" w:rsidR="00F3069F" w:rsidRPr="00327B83" w:rsidRDefault="00F3069F" w:rsidP="00371D81">
            <w:pPr>
              <w:ind w:left="-24"/>
              <w:rPr>
                <w:rFonts w:asciiTheme="majorHAnsi" w:hAnsiTheme="majorHAnsi"/>
              </w:rPr>
            </w:pPr>
            <w:r w:rsidRPr="00327B83">
              <w:rPr>
                <w:rFonts w:asciiTheme="majorHAnsi" w:hAnsiTheme="majorHAnsi"/>
              </w:rPr>
              <w:t xml:space="preserve">- water rates  </w:t>
            </w:r>
          </w:p>
          <w:p w14:paraId="64D79E28" w14:textId="77777777" w:rsidR="00F3069F" w:rsidRPr="00327B83" w:rsidRDefault="00F3069F" w:rsidP="00371D81">
            <w:pPr>
              <w:ind w:left="-24"/>
              <w:rPr>
                <w:rFonts w:asciiTheme="majorHAnsi" w:hAnsiTheme="majorHAnsi"/>
              </w:rPr>
            </w:pPr>
            <w:r w:rsidRPr="00327B83">
              <w:rPr>
                <w:rFonts w:asciiTheme="majorHAnsi" w:hAnsiTheme="majorHAnsi"/>
              </w:rPr>
              <w:t xml:space="preserve">- Council Tax  </w:t>
            </w:r>
          </w:p>
          <w:p w14:paraId="3EDB6389" w14:textId="77777777" w:rsidR="00CF2F56" w:rsidRDefault="00F3069F" w:rsidP="00CF2F56">
            <w:pPr>
              <w:ind w:left="-24"/>
              <w:rPr>
                <w:rFonts w:asciiTheme="majorHAnsi" w:hAnsiTheme="majorHAnsi"/>
              </w:rPr>
            </w:pPr>
            <w:r w:rsidRPr="00327B83">
              <w:rPr>
                <w:rFonts w:asciiTheme="majorHAnsi" w:hAnsiTheme="majorHAnsi"/>
              </w:rPr>
              <w:t xml:space="preserve">- buildings and contents insurance </w:t>
            </w:r>
          </w:p>
          <w:p w14:paraId="1952D23C" w14:textId="68CC3A10" w:rsidR="00F3069F" w:rsidRPr="00327B83" w:rsidRDefault="0055065C" w:rsidP="00F0302E">
            <w:pPr>
              <w:ind w:left="-24"/>
              <w:rPr>
                <w:rFonts w:asciiTheme="majorHAnsi" w:hAnsiTheme="majorHAnsi"/>
              </w:rPr>
            </w:pPr>
            <w:r>
              <w:rPr>
                <w:rFonts w:asciiTheme="majorHAnsi" w:hAnsiTheme="majorHAnsi"/>
              </w:rPr>
              <w:t>- in</w:t>
            </w:r>
            <w:r w:rsidR="00F3069F" w:rsidRPr="00327B83">
              <w:rPr>
                <w:rFonts w:asciiTheme="majorHAnsi" w:hAnsiTheme="majorHAnsi"/>
              </w:rPr>
              <w:t xml:space="preserve">surance paid against loss of rents. </w:t>
            </w:r>
          </w:p>
        </w:tc>
        <w:tc>
          <w:tcPr>
            <w:tcW w:w="4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1008" w14:textId="77777777" w:rsidR="00F3069F" w:rsidRPr="00327B83" w:rsidRDefault="00F3069F" w:rsidP="00371D81">
            <w:pPr>
              <w:ind w:left="-24"/>
              <w:rPr>
                <w:rFonts w:asciiTheme="majorHAnsi" w:hAnsiTheme="majorHAnsi"/>
              </w:rPr>
            </w:pPr>
          </w:p>
        </w:tc>
        <w:tc>
          <w:tcPr>
            <w:tcW w:w="181" w:type="dxa"/>
          </w:tcPr>
          <w:p w14:paraId="626BC5C7" w14:textId="77777777" w:rsidR="00F3069F" w:rsidRPr="00327B83" w:rsidRDefault="00F3069F">
            <w:pPr>
              <w:rPr>
                <w:rFonts w:asciiTheme="majorHAnsi" w:hAnsiTheme="majorHAnsi"/>
              </w:rPr>
            </w:pPr>
          </w:p>
        </w:tc>
      </w:tr>
      <w:tr w:rsidR="00F3069F" w:rsidRPr="00327B83" w14:paraId="394B4D40" w14:textId="77777777" w:rsidTr="009B08AF">
        <w:trPr>
          <w:gridAfter w:val="5"/>
          <w:wAfter w:w="9903" w:type="dxa"/>
          <w:trHeight w:val="70"/>
        </w:trPr>
        <w:tc>
          <w:tcPr>
            <w:tcW w:w="60" w:type="dxa"/>
            <w:gridSpan w:val="2"/>
            <w:shd w:val="clear" w:color="auto" w:fill="auto"/>
            <w:tcMar>
              <w:top w:w="0" w:type="dxa"/>
              <w:left w:w="10" w:type="dxa"/>
              <w:bottom w:w="0" w:type="dxa"/>
              <w:right w:w="10" w:type="dxa"/>
            </w:tcMar>
          </w:tcPr>
          <w:p w14:paraId="24B11A51" w14:textId="77777777" w:rsidR="00F3069F" w:rsidRPr="00327B83" w:rsidRDefault="00F3069F">
            <w:pPr>
              <w:ind w:left="-24"/>
              <w:jc w:val="center"/>
              <w:rPr>
                <w:rFonts w:asciiTheme="majorHAnsi" w:hAnsiTheme="majorHAnsi"/>
              </w:rPr>
            </w:pPr>
          </w:p>
        </w:tc>
      </w:tr>
      <w:tr w:rsidR="00F3069F" w:rsidRPr="00327B83" w14:paraId="69F08FB0" w14:textId="77777777" w:rsidTr="009B08AF">
        <w:trPr>
          <w:gridAfter w:val="1"/>
          <w:wAfter w:w="181" w:type="dxa"/>
          <w:trHeight w:val="841"/>
        </w:trPr>
        <w:tc>
          <w:tcPr>
            <w:tcW w:w="5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F5017" w14:textId="77777777" w:rsidR="00F3069F" w:rsidRPr="00327B83" w:rsidRDefault="00F3069F" w:rsidP="00BC55E8">
            <w:pPr>
              <w:ind w:left="-24"/>
              <w:jc w:val="center"/>
              <w:rPr>
                <w:rFonts w:asciiTheme="majorHAnsi" w:hAnsiTheme="majorHAnsi"/>
                <w:b/>
              </w:rPr>
            </w:pPr>
            <w:r w:rsidRPr="00327B83">
              <w:rPr>
                <w:rFonts w:asciiTheme="majorHAnsi" w:hAnsiTheme="majorHAnsi"/>
                <w:b/>
              </w:rPr>
              <w:t>Property Expenditure</w:t>
            </w:r>
          </w:p>
        </w:tc>
        <w:tc>
          <w:tcPr>
            <w:tcW w:w="4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052E7" w14:textId="7C8D1C8A" w:rsidR="00F3069F" w:rsidRPr="00327B83" w:rsidRDefault="00F3069F" w:rsidP="00BC55E8">
            <w:pPr>
              <w:ind w:left="-24"/>
              <w:jc w:val="center"/>
              <w:rPr>
                <w:rFonts w:asciiTheme="majorHAnsi" w:hAnsiTheme="majorHAnsi"/>
                <w:b/>
              </w:rPr>
            </w:pPr>
            <w:r w:rsidRPr="00327B83">
              <w:rPr>
                <w:rFonts w:asciiTheme="majorHAnsi" w:hAnsiTheme="majorHAnsi"/>
                <w:b/>
              </w:rPr>
              <w:t>Year ended 5</w:t>
            </w:r>
            <w:r w:rsidRPr="00327B83">
              <w:rPr>
                <w:rFonts w:asciiTheme="majorHAnsi" w:hAnsiTheme="majorHAnsi"/>
                <w:b/>
                <w:vertAlign w:val="superscript"/>
              </w:rPr>
              <w:t>th</w:t>
            </w:r>
            <w:r w:rsidR="008146B9">
              <w:rPr>
                <w:rFonts w:asciiTheme="majorHAnsi" w:hAnsiTheme="majorHAnsi"/>
                <w:b/>
              </w:rPr>
              <w:t xml:space="preserve"> April </w:t>
            </w:r>
            <w:r w:rsidR="00A37E19">
              <w:rPr>
                <w:rFonts w:asciiTheme="majorHAnsi" w:hAnsiTheme="majorHAnsi"/>
                <w:b/>
              </w:rPr>
              <w:t>202</w:t>
            </w:r>
            <w:r w:rsidR="006B6D4D">
              <w:rPr>
                <w:rFonts w:asciiTheme="majorHAnsi" w:hAnsiTheme="majorHAnsi"/>
                <w:b/>
              </w:rPr>
              <w:t>5</w:t>
            </w:r>
          </w:p>
        </w:tc>
        <w:tc>
          <w:tcPr>
            <w:tcW w:w="60" w:type="dxa"/>
            <w:shd w:val="clear" w:color="auto" w:fill="auto"/>
            <w:tcMar>
              <w:top w:w="0" w:type="dxa"/>
              <w:left w:w="10" w:type="dxa"/>
              <w:bottom w:w="0" w:type="dxa"/>
              <w:right w:w="10" w:type="dxa"/>
            </w:tcMar>
          </w:tcPr>
          <w:p w14:paraId="6F494BDF" w14:textId="77777777" w:rsidR="00F3069F" w:rsidRPr="00327B83" w:rsidRDefault="00F3069F" w:rsidP="00327B83">
            <w:pPr>
              <w:ind w:left="39" w:hanging="63"/>
              <w:rPr>
                <w:rFonts w:asciiTheme="majorHAnsi" w:hAnsiTheme="majorHAnsi"/>
              </w:rPr>
            </w:pPr>
          </w:p>
        </w:tc>
      </w:tr>
      <w:tr w:rsidR="009B08AF" w:rsidRPr="00327B83" w14:paraId="126E08B3" w14:textId="77777777" w:rsidTr="009B08AF">
        <w:trPr>
          <w:gridAfter w:val="1"/>
          <w:wAfter w:w="181" w:type="dxa"/>
          <w:trHeight w:val="3012"/>
        </w:trPr>
        <w:tc>
          <w:tcPr>
            <w:tcW w:w="5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3F82" w14:textId="77777777" w:rsidR="009B08AF" w:rsidRPr="00327B83" w:rsidRDefault="009B08AF" w:rsidP="00756E89">
            <w:pPr>
              <w:rPr>
                <w:rFonts w:asciiTheme="majorHAnsi" w:hAnsiTheme="majorHAnsi"/>
              </w:rPr>
            </w:pPr>
          </w:p>
          <w:p w14:paraId="46223FA2" w14:textId="77777777" w:rsidR="009B08AF" w:rsidRPr="00D90D80" w:rsidRDefault="009B08AF" w:rsidP="00756E89">
            <w:pPr>
              <w:rPr>
                <w:rFonts w:asciiTheme="majorHAnsi" w:hAnsiTheme="majorHAnsi"/>
                <w:b/>
                <w:i/>
              </w:rPr>
            </w:pPr>
            <w:r w:rsidRPr="00D90D80">
              <w:rPr>
                <w:rFonts w:asciiTheme="majorHAnsi" w:hAnsiTheme="majorHAnsi"/>
                <w:b/>
                <w:i/>
              </w:rPr>
              <w:t>Other expenses:</w:t>
            </w:r>
          </w:p>
          <w:p w14:paraId="2AF008CA" w14:textId="77777777" w:rsidR="009B08AF" w:rsidRPr="00327B83" w:rsidRDefault="009B08AF" w:rsidP="00756E89">
            <w:pPr>
              <w:rPr>
                <w:rFonts w:asciiTheme="majorHAnsi" w:hAnsiTheme="majorHAnsi"/>
              </w:rPr>
            </w:pPr>
          </w:p>
          <w:p w14:paraId="558DE62D" w14:textId="77777777" w:rsidR="009B08AF" w:rsidRPr="00327B83" w:rsidRDefault="009B08AF" w:rsidP="00756E89">
            <w:pPr>
              <w:ind w:left="-132" w:firstLine="10"/>
              <w:rPr>
                <w:rFonts w:asciiTheme="majorHAnsi" w:hAnsiTheme="majorHAnsi"/>
              </w:rPr>
            </w:pPr>
            <w:r w:rsidRPr="00327B83">
              <w:rPr>
                <w:rFonts w:asciiTheme="majorHAnsi" w:hAnsiTheme="majorHAnsi"/>
              </w:rPr>
              <w:t xml:space="preserve">  - Telephone calls made in relation to the property</w:t>
            </w:r>
          </w:p>
          <w:p w14:paraId="3FC44069" w14:textId="77777777" w:rsidR="009B08AF" w:rsidRPr="00327B83" w:rsidRDefault="009B08AF" w:rsidP="00756E89">
            <w:pPr>
              <w:jc w:val="both"/>
              <w:rPr>
                <w:rFonts w:asciiTheme="majorHAnsi" w:hAnsiTheme="majorHAnsi"/>
              </w:rPr>
            </w:pPr>
          </w:p>
          <w:p w14:paraId="66E7E3D8" w14:textId="77777777" w:rsidR="009B08AF" w:rsidRPr="00327B83" w:rsidRDefault="009B08AF" w:rsidP="00756E89">
            <w:pPr>
              <w:rPr>
                <w:rFonts w:asciiTheme="majorHAnsi" w:hAnsiTheme="majorHAnsi"/>
              </w:rPr>
            </w:pPr>
            <w:r w:rsidRPr="00327B83">
              <w:rPr>
                <w:rFonts w:asciiTheme="majorHAnsi" w:hAnsiTheme="majorHAnsi"/>
              </w:rPr>
              <w:t xml:space="preserve">- Travel costs incurred solely for the purpose of the </w:t>
            </w:r>
          </w:p>
          <w:p w14:paraId="691CBE4B" w14:textId="77777777" w:rsidR="009B08AF" w:rsidRPr="00327B83" w:rsidRDefault="009B08AF" w:rsidP="00756E89">
            <w:pPr>
              <w:rPr>
                <w:rFonts w:asciiTheme="majorHAnsi" w:hAnsiTheme="majorHAnsi"/>
              </w:rPr>
            </w:pPr>
            <w:r w:rsidRPr="00327B83">
              <w:rPr>
                <w:rFonts w:asciiTheme="majorHAnsi" w:hAnsiTheme="majorHAnsi"/>
              </w:rPr>
              <w:t xml:space="preserve">   rental business</w:t>
            </w:r>
          </w:p>
        </w:tc>
        <w:tc>
          <w:tcPr>
            <w:tcW w:w="4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D2182" w14:textId="77777777" w:rsidR="009B08AF" w:rsidRPr="00327B83" w:rsidRDefault="009B08AF" w:rsidP="002A6364">
            <w:pPr>
              <w:rPr>
                <w:rFonts w:asciiTheme="majorHAnsi" w:hAnsiTheme="majorHAnsi"/>
              </w:rPr>
            </w:pPr>
          </w:p>
        </w:tc>
        <w:tc>
          <w:tcPr>
            <w:tcW w:w="60" w:type="dxa"/>
            <w:shd w:val="clear" w:color="auto" w:fill="auto"/>
            <w:tcMar>
              <w:top w:w="0" w:type="dxa"/>
              <w:left w:w="10" w:type="dxa"/>
              <w:bottom w:w="0" w:type="dxa"/>
              <w:right w:w="10" w:type="dxa"/>
            </w:tcMar>
          </w:tcPr>
          <w:p w14:paraId="08BB3F0A" w14:textId="77777777" w:rsidR="009B08AF" w:rsidRPr="00327B83" w:rsidRDefault="009B08AF" w:rsidP="00327B83">
            <w:pPr>
              <w:ind w:left="39" w:hanging="63"/>
              <w:rPr>
                <w:rFonts w:asciiTheme="majorHAnsi" w:hAnsiTheme="majorHAnsi"/>
              </w:rPr>
            </w:pPr>
          </w:p>
        </w:tc>
      </w:tr>
      <w:tr w:rsidR="009B08AF" w:rsidRPr="00327B83" w14:paraId="6E5175D9" w14:textId="77777777" w:rsidTr="009B08AF">
        <w:trPr>
          <w:gridAfter w:val="1"/>
          <w:wAfter w:w="181" w:type="dxa"/>
          <w:trHeight w:val="513"/>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078FF" w14:textId="77777777" w:rsidR="009B08AF" w:rsidRPr="00D90D80" w:rsidRDefault="009B08AF" w:rsidP="002508FC">
            <w:pPr>
              <w:jc w:val="center"/>
              <w:rPr>
                <w:rFonts w:asciiTheme="majorHAnsi" w:hAnsiTheme="majorHAnsi"/>
                <w:b/>
              </w:rPr>
            </w:pPr>
            <w:r w:rsidRPr="001417A4">
              <w:rPr>
                <w:rFonts w:asciiTheme="majorHAnsi" w:hAnsiTheme="majorHAnsi"/>
                <w:b/>
              </w:rPr>
              <w:t>Information Concerning</w:t>
            </w:r>
            <w:r>
              <w:rPr>
                <w:rFonts w:asciiTheme="majorHAnsi" w:hAnsiTheme="majorHAnsi"/>
                <w:b/>
              </w:rPr>
              <w:t xml:space="preserve"> your Current T</w:t>
            </w:r>
            <w:r w:rsidRPr="001417A4">
              <w:rPr>
                <w:rFonts w:asciiTheme="majorHAnsi" w:hAnsiTheme="majorHAnsi"/>
                <w:b/>
              </w:rPr>
              <w:t>enancy Agreement</w:t>
            </w:r>
          </w:p>
        </w:tc>
        <w:tc>
          <w:tcPr>
            <w:tcW w:w="60" w:type="dxa"/>
            <w:shd w:val="clear" w:color="auto" w:fill="auto"/>
            <w:tcMar>
              <w:top w:w="0" w:type="dxa"/>
              <w:left w:w="10" w:type="dxa"/>
              <w:bottom w:w="0" w:type="dxa"/>
              <w:right w:w="10" w:type="dxa"/>
            </w:tcMar>
          </w:tcPr>
          <w:p w14:paraId="043E8A6F" w14:textId="77777777" w:rsidR="009B08AF" w:rsidRPr="00327B83" w:rsidRDefault="009B08AF">
            <w:pPr>
              <w:ind w:left="-24"/>
              <w:rPr>
                <w:rFonts w:asciiTheme="majorHAnsi" w:hAnsiTheme="majorHAnsi"/>
              </w:rPr>
            </w:pPr>
          </w:p>
        </w:tc>
      </w:tr>
      <w:tr w:rsidR="009B08AF" w:rsidRPr="00327B83" w14:paraId="14D4CC08" w14:textId="77777777" w:rsidTr="009B08AF">
        <w:trPr>
          <w:gridAfter w:val="1"/>
          <w:wAfter w:w="181" w:type="dxa"/>
          <w:trHeight w:val="2068"/>
        </w:trPr>
        <w:tc>
          <w:tcPr>
            <w:tcW w:w="5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30882" w14:textId="77777777" w:rsidR="009B08AF" w:rsidRDefault="009B08AF" w:rsidP="002508FC">
            <w:pPr>
              <w:rPr>
                <w:rFonts w:asciiTheme="majorHAnsi" w:hAnsiTheme="majorHAnsi"/>
                <w:b/>
              </w:rPr>
            </w:pPr>
          </w:p>
          <w:p w14:paraId="490A34AC" w14:textId="77777777" w:rsidR="009B08AF" w:rsidRPr="00D90D80" w:rsidRDefault="009B08AF" w:rsidP="002508FC">
            <w:pPr>
              <w:rPr>
                <w:rFonts w:asciiTheme="majorHAnsi" w:hAnsiTheme="majorHAnsi"/>
                <w:b/>
                <w:i/>
              </w:rPr>
            </w:pPr>
            <w:r w:rsidRPr="00D90D80">
              <w:rPr>
                <w:rFonts w:asciiTheme="majorHAnsi" w:hAnsiTheme="majorHAnsi"/>
                <w:b/>
                <w:i/>
              </w:rPr>
              <w:t>Date Tenancy Commenced:</w:t>
            </w:r>
          </w:p>
          <w:p w14:paraId="27939555" w14:textId="77777777" w:rsidR="009B08AF" w:rsidRDefault="009B08AF" w:rsidP="002508FC">
            <w:pPr>
              <w:rPr>
                <w:rFonts w:asciiTheme="majorHAnsi" w:hAnsiTheme="majorHAnsi"/>
                <w:b/>
              </w:rPr>
            </w:pPr>
          </w:p>
          <w:p w14:paraId="63D4B877" w14:textId="77777777" w:rsidR="009B08AF" w:rsidRPr="00D90D80" w:rsidRDefault="009B08AF" w:rsidP="002508FC">
            <w:pPr>
              <w:rPr>
                <w:rFonts w:asciiTheme="majorHAnsi" w:hAnsiTheme="majorHAnsi"/>
                <w:b/>
                <w:i/>
              </w:rPr>
            </w:pPr>
            <w:r w:rsidRPr="00D90D80">
              <w:rPr>
                <w:rFonts w:asciiTheme="majorHAnsi" w:hAnsiTheme="majorHAnsi"/>
                <w:b/>
                <w:i/>
              </w:rPr>
              <w:t>Annual Rent:</w:t>
            </w:r>
          </w:p>
          <w:p w14:paraId="72B59E38" w14:textId="77777777" w:rsidR="009B08AF" w:rsidRDefault="009B08AF" w:rsidP="002508FC">
            <w:pPr>
              <w:rPr>
                <w:rFonts w:asciiTheme="majorHAnsi" w:hAnsiTheme="majorHAnsi"/>
                <w:b/>
              </w:rPr>
            </w:pPr>
          </w:p>
          <w:p w14:paraId="3C83C740" w14:textId="77777777" w:rsidR="009B08AF" w:rsidRPr="00327B83" w:rsidRDefault="009B08AF" w:rsidP="002508FC">
            <w:pPr>
              <w:rPr>
                <w:rFonts w:asciiTheme="majorHAnsi" w:hAnsiTheme="majorHAnsi"/>
              </w:rPr>
            </w:pPr>
            <w:r w:rsidRPr="00327B83">
              <w:rPr>
                <w:rFonts w:asciiTheme="majorHAnsi" w:hAnsiTheme="majorHAnsi"/>
              </w:rPr>
              <w:t>Please provide us with a copy of the tenancy agreement if</w:t>
            </w:r>
            <w:r>
              <w:rPr>
                <w:rFonts w:asciiTheme="majorHAnsi" w:hAnsiTheme="majorHAnsi"/>
              </w:rPr>
              <w:t xml:space="preserve"> we do not already hold a copy.</w:t>
            </w:r>
          </w:p>
        </w:tc>
        <w:tc>
          <w:tcPr>
            <w:tcW w:w="4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FB44C" w14:textId="77777777" w:rsidR="009B08AF" w:rsidRDefault="009B08AF" w:rsidP="002508FC">
            <w:pPr>
              <w:ind w:left="-24"/>
              <w:rPr>
                <w:rFonts w:asciiTheme="majorHAnsi" w:hAnsiTheme="majorHAnsi"/>
              </w:rPr>
            </w:pPr>
          </w:p>
          <w:p w14:paraId="0C349D7B" w14:textId="77777777" w:rsidR="009B08AF" w:rsidRDefault="009B08AF" w:rsidP="002508FC">
            <w:pPr>
              <w:ind w:left="-24"/>
              <w:rPr>
                <w:rFonts w:asciiTheme="majorHAnsi" w:hAnsiTheme="majorHAnsi"/>
              </w:rPr>
            </w:pPr>
          </w:p>
          <w:p w14:paraId="598A314D" w14:textId="77777777" w:rsidR="009B08AF" w:rsidRDefault="009B08AF" w:rsidP="002508FC">
            <w:pPr>
              <w:ind w:left="-24"/>
              <w:rPr>
                <w:rFonts w:asciiTheme="majorHAnsi" w:hAnsiTheme="majorHAnsi"/>
              </w:rPr>
            </w:pPr>
          </w:p>
          <w:p w14:paraId="25924AF7" w14:textId="77777777" w:rsidR="009B08AF" w:rsidRPr="00D90D80" w:rsidRDefault="009B08AF" w:rsidP="002508FC">
            <w:pPr>
              <w:ind w:left="-24"/>
              <w:rPr>
                <w:rFonts w:asciiTheme="majorHAnsi" w:hAnsiTheme="majorHAnsi"/>
                <w:b/>
              </w:rPr>
            </w:pPr>
            <w:r w:rsidRPr="00D90D80">
              <w:rPr>
                <w:rFonts w:asciiTheme="majorHAnsi" w:hAnsiTheme="majorHAnsi"/>
                <w:b/>
              </w:rPr>
              <w:t xml:space="preserve">       £</w:t>
            </w:r>
          </w:p>
        </w:tc>
        <w:tc>
          <w:tcPr>
            <w:tcW w:w="60" w:type="dxa"/>
            <w:shd w:val="clear" w:color="auto" w:fill="auto"/>
            <w:tcMar>
              <w:top w:w="0" w:type="dxa"/>
              <w:left w:w="10" w:type="dxa"/>
              <w:bottom w:w="0" w:type="dxa"/>
              <w:right w:w="10" w:type="dxa"/>
            </w:tcMar>
          </w:tcPr>
          <w:p w14:paraId="7852A019" w14:textId="77777777" w:rsidR="009B08AF" w:rsidRPr="00327B83" w:rsidRDefault="009B08AF">
            <w:pPr>
              <w:ind w:left="-24"/>
              <w:rPr>
                <w:rFonts w:asciiTheme="majorHAnsi" w:hAnsiTheme="majorHAnsi"/>
              </w:rPr>
            </w:pPr>
          </w:p>
        </w:tc>
      </w:tr>
      <w:tr w:rsidR="009B08AF" w:rsidRPr="00327B83" w14:paraId="65CE08C7" w14:textId="77777777" w:rsidTr="009B08AF">
        <w:trPr>
          <w:gridAfter w:val="1"/>
          <w:wAfter w:w="181" w:type="dxa"/>
          <w:trHeight w:val="2068"/>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0694" w14:textId="27949F25" w:rsidR="009B08AF" w:rsidRDefault="009B08AF" w:rsidP="009B08AF">
            <w:pPr>
              <w:ind w:left="-24"/>
              <w:rPr>
                <w:rFonts w:asciiTheme="majorHAnsi" w:hAnsiTheme="majorHAnsi"/>
                <w:b/>
              </w:rPr>
            </w:pPr>
            <w:r>
              <w:rPr>
                <w:rFonts w:asciiTheme="majorHAnsi" w:hAnsiTheme="majorHAnsi"/>
                <w:b/>
              </w:rPr>
              <w:t>Please use this space to provide any other relevant information on property income and expenditure for the year ended 5</w:t>
            </w:r>
            <w:r w:rsidRPr="00D90D80">
              <w:rPr>
                <w:rFonts w:asciiTheme="majorHAnsi" w:hAnsiTheme="majorHAnsi"/>
                <w:b/>
                <w:vertAlign w:val="superscript"/>
              </w:rPr>
              <w:t>th</w:t>
            </w:r>
            <w:r w:rsidR="0067734A">
              <w:rPr>
                <w:rFonts w:asciiTheme="majorHAnsi" w:hAnsiTheme="majorHAnsi"/>
                <w:b/>
              </w:rPr>
              <w:t xml:space="preserve"> April 20</w:t>
            </w:r>
            <w:r w:rsidR="002A6364">
              <w:rPr>
                <w:rFonts w:asciiTheme="majorHAnsi" w:hAnsiTheme="majorHAnsi"/>
                <w:b/>
              </w:rPr>
              <w:t>2</w:t>
            </w:r>
            <w:r w:rsidR="006B6D4D">
              <w:rPr>
                <w:rFonts w:asciiTheme="majorHAnsi" w:hAnsiTheme="majorHAnsi"/>
                <w:b/>
              </w:rPr>
              <w:t>5</w:t>
            </w:r>
            <w:r>
              <w:rPr>
                <w:rFonts w:asciiTheme="majorHAnsi" w:hAnsiTheme="majorHAnsi"/>
                <w:b/>
              </w:rPr>
              <w:t>:</w:t>
            </w:r>
          </w:p>
          <w:p w14:paraId="299D3408" w14:textId="77777777" w:rsidR="009B08AF" w:rsidRDefault="009B08AF" w:rsidP="002508FC">
            <w:pPr>
              <w:ind w:left="-24"/>
              <w:rPr>
                <w:rFonts w:asciiTheme="majorHAnsi" w:hAnsiTheme="majorHAnsi"/>
              </w:rPr>
            </w:pPr>
          </w:p>
          <w:p w14:paraId="0EE1EFB3" w14:textId="77777777" w:rsidR="009B08AF" w:rsidRDefault="009B08AF" w:rsidP="002508FC">
            <w:pPr>
              <w:ind w:left="-24"/>
              <w:rPr>
                <w:rFonts w:asciiTheme="majorHAnsi" w:hAnsiTheme="majorHAnsi"/>
              </w:rPr>
            </w:pPr>
          </w:p>
          <w:p w14:paraId="0CB562DF" w14:textId="77777777" w:rsidR="009B08AF" w:rsidRDefault="009B08AF" w:rsidP="002508FC">
            <w:pPr>
              <w:ind w:left="-24"/>
              <w:rPr>
                <w:rFonts w:asciiTheme="majorHAnsi" w:hAnsiTheme="majorHAnsi"/>
              </w:rPr>
            </w:pPr>
          </w:p>
          <w:p w14:paraId="259ECB5F" w14:textId="77777777" w:rsidR="009B08AF" w:rsidRDefault="009B08AF" w:rsidP="002508FC">
            <w:pPr>
              <w:ind w:left="-24"/>
              <w:rPr>
                <w:rFonts w:asciiTheme="majorHAnsi" w:hAnsiTheme="majorHAnsi"/>
              </w:rPr>
            </w:pPr>
          </w:p>
          <w:p w14:paraId="57ECC47E" w14:textId="77777777" w:rsidR="009B08AF" w:rsidRDefault="009B08AF" w:rsidP="002508FC">
            <w:pPr>
              <w:ind w:left="-24"/>
              <w:rPr>
                <w:rFonts w:asciiTheme="majorHAnsi" w:hAnsiTheme="majorHAnsi"/>
              </w:rPr>
            </w:pPr>
          </w:p>
          <w:p w14:paraId="313AEC77" w14:textId="77777777" w:rsidR="009B08AF" w:rsidRDefault="009B08AF" w:rsidP="002508FC">
            <w:pPr>
              <w:ind w:left="-24"/>
              <w:rPr>
                <w:rFonts w:asciiTheme="majorHAnsi" w:hAnsiTheme="majorHAnsi"/>
              </w:rPr>
            </w:pPr>
          </w:p>
          <w:p w14:paraId="3C8E7124" w14:textId="77777777" w:rsidR="009B08AF" w:rsidRDefault="009B08AF" w:rsidP="002508FC">
            <w:pPr>
              <w:ind w:left="-24"/>
              <w:rPr>
                <w:rFonts w:asciiTheme="majorHAnsi" w:hAnsiTheme="majorHAnsi"/>
              </w:rPr>
            </w:pPr>
          </w:p>
          <w:p w14:paraId="3F9738BC" w14:textId="77777777" w:rsidR="009B08AF" w:rsidRDefault="009B08AF" w:rsidP="002508FC">
            <w:pPr>
              <w:ind w:left="-24"/>
              <w:rPr>
                <w:rFonts w:asciiTheme="majorHAnsi" w:hAnsiTheme="majorHAnsi"/>
              </w:rPr>
            </w:pPr>
          </w:p>
          <w:p w14:paraId="27686927" w14:textId="77777777" w:rsidR="009B08AF" w:rsidRDefault="009B08AF" w:rsidP="002508FC">
            <w:pPr>
              <w:ind w:left="-24"/>
              <w:rPr>
                <w:rFonts w:asciiTheme="majorHAnsi" w:hAnsiTheme="majorHAnsi"/>
              </w:rPr>
            </w:pPr>
          </w:p>
          <w:p w14:paraId="6B96C360" w14:textId="77777777" w:rsidR="009B08AF" w:rsidRDefault="009B08AF" w:rsidP="002508FC">
            <w:pPr>
              <w:ind w:left="-24"/>
              <w:rPr>
                <w:rFonts w:asciiTheme="majorHAnsi" w:hAnsiTheme="majorHAnsi"/>
              </w:rPr>
            </w:pPr>
          </w:p>
          <w:p w14:paraId="11D21B49" w14:textId="77777777" w:rsidR="009B08AF" w:rsidRDefault="009B08AF" w:rsidP="002508FC">
            <w:pPr>
              <w:ind w:left="-24"/>
              <w:rPr>
                <w:rFonts w:asciiTheme="majorHAnsi" w:hAnsiTheme="majorHAnsi"/>
              </w:rPr>
            </w:pPr>
          </w:p>
          <w:p w14:paraId="446D7817" w14:textId="77777777" w:rsidR="009B08AF" w:rsidRDefault="009B08AF" w:rsidP="002508FC">
            <w:pPr>
              <w:ind w:left="-24"/>
              <w:rPr>
                <w:rFonts w:asciiTheme="majorHAnsi" w:hAnsiTheme="majorHAnsi"/>
              </w:rPr>
            </w:pPr>
          </w:p>
          <w:p w14:paraId="36A4E984" w14:textId="77777777" w:rsidR="009B08AF" w:rsidRDefault="009B08AF" w:rsidP="002508FC">
            <w:pPr>
              <w:ind w:left="-24"/>
              <w:rPr>
                <w:rFonts w:asciiTheme="majorHAnsi" w:hAnsiTheme="majorHAnsi"/>
              </w:rPr>
            </w:pPr>
          </w:p>
          <w:p w14:paraId="6F9F3AA7" w14:textId="77777777" w:rsidR="009B08AF" w:rsidRDefault="009B08AF" w:rsidP="002508FC">
            <w:pPr>
              <w:ind w:left="-24"/>
              <w:rPr>
                <w:rFonts w:asciiTheme="majorHAnsi" w:hAnsiTheme="majorHAnsi"/>
              </w:rPr>
            </w:pPr>
          </w:p>
          <w:p w14:paraId="4A9A005E" w14:textId="77777777" w:rsidR="009B08AF" w:rsidRDefault="009B08AF" w:rsidP="002508FC">
            <w:pPr>
              <w:ind w:left="-24"/>
              <w:rPr>
                <w:rFonts w:asciiTheme="majorHAnsi" w:hAnsiTheme="majorHAnsi"/>
              </w:rPr>
            </w:pPr>
          </w:p>
          <w:p w14:paraId="110CFEFA" w14:textId="77777777" w:rsidR="009B08AF" w:rsidRDefault="009B08AF" w:rsidP="002508FC">
            <w:pPr>
              <w:ind w:left="-24"/>
              <w:rPr>
                <w:rFonts w:asciiTheme="majorHAnsi" w:hAnsiTheme="majorHAnsi"/>
              </w:rPr>
            </w:pPr>
          </w:p>
          <w:p w14:paraId="3A9E74B8" w14:textId="77777777" w:rsidR="009B08AF" w:rsidRDefault="009B08AF" w:rsidP="002508FC">
            <w:pPr>
              <w:ind w:left="-24"/>
              <w:rPr>
                <w:rFonts w:asciiTheme="majorHAnsi" w:hAnsiTheme="majorHAnsi"/>
              </w:rPr>
            </w:pPr>
          </w:p>
          <w:p w14:paraId="6BF07DA6" w14:textId="77777777" w:rsidR="009B08AF" w:rsidRDefault="009B08AF" w:rsidP="002508FC">
            <w:pPr>
              <w:ind w:left="-24"/>
              <w:rPr>
                <w:rFonts w:asciiTheme="majorHAnsi" w:hAnsiTheme="majorHAnsi"/>
              </w:rPr>
            </w:pPr>
          </w:p>
          <w:p w14:paraId="243B490D" w14:textId="77777777" w:rsidR="009B08AF" w:rsidRDefault="009B08AF" w:rsidP="009B08AF">
            <w:pPr>
              <w:rPr>
                <w:rFonts w:asciiTheme="majorHAnsi" w:hAnsiTheme="majorHAnsi"/>
              </w:rPr>
            </w:pPr>
          </w:p>
          <w:p w14:paraId="116E3385" w14:textId="77777777" w:rsidR="009B08AF" w:rsidRDefault="009B08AF" w:rsidP="002508FC">
            <w:pPr>
              <w:ind w:left="-24"/>
              <w:rPr>
                <w:rFonts w:asciiTheme="majorHAnsi" w:hAnsiTheme="majorHAnsi"/>
              </w:rPr>
            </w:pPr>
          </w:p>
        </w:tc>
        <w:tc>
          <w:tcPr>
            <w:tcW w:w="60" w:type="dxa"/>
            <w:shd w:val="clear" w:color="auto" w:fill="auto"/>
            <w:tcMar>
              <w:top w:w="0" w:type="dxa"/>
              <w:left w:w="10" w:type="dxa"/>
              <w:bottom w:w="0" w:type="dxa"/>
              <w:right w:w="10" w:type="dxa"/>
            </w:tcMar>
          </w:tcPr>
          <w:p w14:paraId="4BBB26D8" w14:textId="77777777" w:rsidR="009B08AF" w:rsidRPr="00327B83" w:rsidRDefault="009B08AF">
            <w:pPr>
              <w:ind w:left="-24"/>
              <w:rPr>
                <w:rFonts w:asciiTheme="majorHAnsi" w:hAnsiTheme="majorHAnsi"/>
              </w:rPr>
            </w:pPr>
          </w:p>
        </w:tc>
      </w:tr>
      <w:bookmarkEnd w:id="1"/>
    </w:tbl>
    <w:p w14:paraId="2C33B21B" w14:textId="77777777" w:rsidR="001417A4" w:rsidRPr="00327B83" w:rsidRDefault="001417A4" w:rsidP="008B37C8">
      <w:pPr>
        <w:rPr>
          <w:rFonts w:asciiTheme="majorHAnsi" w:hAnsiTheme="majorHAnsi"/>
        </w:rPr>
      </w:pPr>
    </w:p>
    <w:sectPr w:rsidR="001417A4" w:rsidRPr="00327B83" w:rsidSect="009955B3">
      <w:headerReference w:type="default" r:id="rId7"/>
      <w:footerReference w:type="default" r:id="rId8"/>
      <w:pgSz w:w="11906" w:h="16838"/>
      <w:pgMar w:top="1440" w:right="1440" w:bottom="1134" w:left="144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1E3AF" w14:textId="77777777" w:rsidR="00BA3710" w:rsidRDefault="00BA3710">
      <w:r>
        <w:separator/>
      </w:r>
    </w:p>
  </w:endnote>
  <w:endnote w:type="continuationSeparator" w:id="0">
    <w:p w14:paraId="73AC3D09" w14:textId="77777777" w:rsidR="00BA3710" w:rsidRDefault="00BA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i/>
        <w:sz w:val="20"/>
      </w:rPr>
      <w:id w:val="-1889021360"/>
      <w:docPartObj>
        <w:docPartGallery w:val="Page Numbers (Bottom of Page)"/>
        <w:docPartUnique/>
      </w:docPartObj>
    </w:sdtPr>
    <w:sdtContent>
      <w:sdt>
        <w:sdtPr>
          <w:rPr>
            <w:rFonts w:asciiTheme="majorHAnsi" w:hAnsiTheme="majorHAnsi"/>
            <w:i/>
            <w:sz w:val="20"/>
          </w:rPr>
          <w:id w:val="-1769616900"/>
          <w:docPartObj>
            <w:docPartGallery w:val="Page Numbers (Top of Page)"/>
            <w:docPartUnique/>
          </w:docPartObj>
        </w:sdtPr>
        <w:sdtContent>
          <w:p w14:paraId="5D964680" w14:textId="77777777" w:rsidR="009955B3" w:rsidRPr="009955B3" w:rsidRDefault="00D90D80" w:rsidP="00D90D80">
            <w:pPr>
              <w:pStyle w:val="Footer"/>
              <w:jc w:val="center"/>
              <w:rPr>
                <w:rFonts w:asciiTheme="majorHAnsi" w:hAnsiTheme="majorHAnsi"/>
                <w:b/>
                <w:bCs/>
                <w:i/>
                <w:szCs w:val="24"/>
              </w:rPr>
            </w:pPr>
            <w:r w:rsidRPr="009955B3">
              <w:rPr>
                <w:rFonts w:asciiTheme="majorHAnsi" w:hAnsiTheme="majorHAnsi"/>
                <w:i/>
                <w:sz w:val="20"/>
              </w:rPr>
              <w:t xml:space="preserve">Page </w:t>
            </w:r>
            <w:r w:rsidRPr="009955B3">
              <w:rPr>
                <w:rFonts w:asciiTheme="majorHAnsi" w:hAnsiTheme="majorHAnsi"/>
                <w:b/>
                <w:bCs/>
                <w:i/>
                <w:szCs w:val="24"/>
              </w:rPr>
              <w:fldChar w:fldCharType="begin"/>
            </w:r>
            <w:r w:rsidRPr="009955B3">
              <w:rPr>
                <w:rFonts w:asciiTheme="majorHAnsi" w:hAnsiTheme="majorHAnsi"/>
                <w:b/>
                <w:bCs/>
                <w:i/>
                <w:sz w:val="20"/>
              </w:rPr>
              <w:instrText xml:space="preserve"> PAGE </w:instrText>
            </w:r>
            <w:r w:rsidRPr="009955B3">
              <w:rPr>
                <w:rFonts w:asciiTheme="majorHAnsi" w:hAnsiTheme="majorHAnsi"/>
                <w:b/>
                <w:bCs/>
                <w:i/>
                <w:szCs w:val="24"/>
              </w:rPr>
              <w:fldChar w:fldCharType="separate"/>
            </w:r>
            <w:r w:rsidR="007621CF">
              <w:rPr>
                <w:rFonts w:asciiTheme="majorHAnsi" w:hAnsiTheme="majorHAnsi"/>
                <w:b/>
                <w:bCs/>
                <w:i/>
                <w:noProof/>
                <w:sz w:val="20"/>
              </w:rPr>
              <w:t>1</w:t>
            </w:r>
            <w:r w:rsidRPr="009955B3">
              <w:rPr>
                <w:rFonts w:asciiTheme="majorHAnsi" w:hAnsiTheme="majorHAnsi"/>
                <w:b/>
                <w:bCs/>
                <w:i/>
                <w:szCs w:val="24"/>
              </w:rPr>
              <w:fldChar w:fldCharType="end"/>
            </w:r>
            <w:r w:rsidRPr="009955B3">
              <w:rPr>
                <w:rFonts w:asciiTheme="majorHAnsi" w:hAnsiTheme="majorHAnsi"/>
                <w:i/>
                <w:sz w:val="20"/>
              </w:rPr>
              <w:t xml:space="preserve"> of </w:t>
            </w:r>
            <w:r w:rsidRPr="009955B3">
              <w:rPr>
                <w:rFonts w:asciiTheme="majorHAnsi" w:hAnsiTheme="majorHAnsi"/>
                <w:b/>
                <w:bCs/>
                <w:i/>
                <w:szCs w:val="24"/>
              </w:rPr>
              <w:fldChar w:fldCharType="begin"/>
            </w:r>
            <w:r w:rsidRPr="009955B3">
              <w:rPr>
                <w:rFonts w:asciiTheme="majorHAnsi" w:hAnsiTheme="majorHAnsi"/>
                <w:b/>
                <w:bCs/>
                <w:i/>
                <w:sz w:val="20"/>
              </w:rPr>
              <w:instrText xml:space="preserve"> NUMPAGES  </w:instrText>
            </w:r>
            <w:r w:rsidRPr="009955B3">
              <w:rPr>
                <w:rFonts w:asciiTheme="majorHAnsi" w:hAnsiTheme="majorHAnsi"/>
                <w:b/>
                <w:bCs/>
                <w:i/>
                <w:szCs w:val="24"/>
              </w:rPr>
              <w:fldChar w:fldCharType="separate"/>
            </w:r>
            <w:r w:rsidR="007621CF">
              <w:rPr>
                <w:rFonts w:asciiTheme="majorHAnsi" w:hAnsiTheme="majorHAnsi"/>
                <w:b/>
                <w:bCs/>
                <w:i/>
                <w:noProof/>
                <w:sz w:val="20"/>
              </w:rPr>
              <w:t>6</w:t>
            </w:r>
            <w:r w:rsidRPr="009955B3">
              <w:rPr>
                <w:rFonts w:asciiTheme="majorHAnsi" w:hAnsiTheme="majorHAnsi"/>
                <w:b/>
                <w:bCs/>
                <w:i/>
                <w:szCs w:val="24"/>
              </w:rPr>
              <w:fldChar w:fldCharType="end"/>
            </w:r>
          </w:p>
          <w:p w14:paraId="691B73A4" w14:textId="77777777" w:rsidR="009955B3" w:rsidRPr="009955B3" w:rsidRDefault="009955B3" w:rsidP="00D90D80">
            <w:pPr>
              <w:pStyle w:val="Footer"/>
              <w:jc w:val="center"/>
              <w:rPr>
                <w:rFonts w:asciiTheme="majorHAnsi" w:hAnsiTheme="majorHAnsi"/>
                <w:b/>
                <w:bCs/>
                <w:i/>
                <w:szCs w:val="24"/>
              </w:rPr>
            </w:pPr>
          </w:p>
          <w:p w14:paraId="5D303DEE" w14:textId="77777777" w:rsidR="00D90D80" w:rsidRPr="009955B3" w:rsidRDefault="009955B3" w:rsidP="00D90D80">
            <w:pPr>
              <w:pStyle w:val="Footer"/>
              <w:jc w:val="center"/>
              <w:rPr>
                <w:rFonts w:asciiTheme="majorHAnsi" w:hAnsiTheme="majorHAnsi"/>
                <w:i/>
                <w:sz w:val="20"/>
              </w:rPr>
            </w:pPr>
            <w:r w:rsidRPr="009955B3">
              <w:rPr>
                <w:rFonts w:asciiTheme="majorHAnsi" w:hAnsiTheme="majorHAnsi"/>
                <w:b/>
                <w:bCs/>
                <w:i/>
                <w:szCs w:val="24"/>
              </w:rPr>
              <w:t xml:space="preserve">Questions? Call our Tax Team on 020 </w:t>
            </w:r>
            <w:r w:rsidR="00970C55">
              <w:rPr>
                <w:rFonts w:asciiTheme="majorHAnsi" w:hAnsiTheme="majorHAnsi"/>
                <w:b/>
                <w:bCs/>
                <w:i/>
                <w:szCs w:val="24"/>
              </w:rPr>
              <w:t>7989 8999</w:t>
            </w:r>
          </w:p>
        </w:sdtContent>
      </w:sdt>
    </w:sdtContent>
  </w:sdt>
  <w:p w14:paraId="1EC4CE1F" w14:textId="77777777" w:rsidR="001C5EF2" w:rsidRPr="00D90D80" w:rsidRDefault="001C5EF2" w:rsidP="00D90D80">
    <w:pPr>
      <w:pStyle w:val="Footer"/>
      <w:jc w:val="center"/>
      <w:rPr>
        <w:rFonts w:asciiTheme="majorHAnsi" w:hAnsiTheme="maj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F51D3" w14:textId="77777777" w:rsidR="00BA3710" w:rsidRDefault="00BA3710">
      <w:r>
        <w:rPr>
          <w:color w:val="000000"/>
        </w:rPr>
        <w:separator/>
      </w:r>
    </w:p>
  </w:footnote>
  <w:footnote w:type="continuationSeparator" w:id="0">
    <w:p w14:paraId="0C874E09" w14:textId="77777777" w:rsidR="00BA3710" w:rsidRDefault="00BA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374A6" w14:textId="2182DF5B" w:rsidR="00D5135B" w:rsidRDefault="00AA0E72" w:rsidP="00AA0E72">
    <w:pPr>
      <w:tabs>
        <w:tab w:val="center" w:pos="4513"/>
      </w:tabs>
      <w:rPr>
        <w:rFonts w:asciiTheme="majorHAnsi" w:hAnsiTheme="majorHAnsi"/>
        <w:b/>
        <w:noProof/>
        <w:sz w:val="24"/>
        <w:szCs w:val="24"/>
        <w:lang w:eastAsia="en-GB"/>
      </w:rPr>
    </w:pPr>
    <w:r>
      <w:rPr>
        <w:rFonts w:asciiTheme="majorHAnsi" w:hAnsiTheme="majorHAnsi"/>
        <w:b/>
        <w:noProof/>
        <w:sz w:val="24"/>
        <w:szCs w:val="24"/>
        <w:lang w:eastAsia="en-GB"/>
      </w:rPr>
      <w:tab/>
    </w:r>
  </w:p>
  <w:p w14:paraId="367EDCDF" w14:textId="77777777" w:rsidR="00A3794C" w:rsidRPr="00A3794C" w:rsidRDefault="00A3794C" w:rsidP="009955B3">
    <w:pPr>
      <w:rPr>
        <w:rFonts w:asciiTheme="majorHAnsi" w:hAnsiTheme="majorHAnsi"/>
        <w:b/>
        <w:sz w:val="24"/>
        <w:szCs w:val="24"/>
      </w:rPr>
    </w:pPr>
    <w:bookmarkStart w:id="2" w:name="_Hlk179202180"/>
    <w:r w:rsidRPr="00A3794C">
      <w:rPr>
        <w:rFonts w:asciiTheme="majorHAnsi" w:hAnsiTheme="majorHAnsi"/>
        <w:b/>
        <w:sz w:val="24"/>
        <w:szCs w:val="24"/>
      </w:rPr>
      <w:t>Property Income &amp; Expenditure Questionnaire</w:t>
    </w:r>
  </w:p>
  <w:p w14:paraId="3BEC2550" w14:textId="4DF758C2" w:rsidR="00EB54C1" w:rsidRDefault="00F72DDD" w:rsidP="009955B3">
    <w:pPr>
      <w:rPr>
        <w:rFonts w:asciiTheme="majorHAnsi" w:hAnsiTheme="majorHAnsi"/>
        <w:b/>
        <w:sz w:val="24"/>
        <w:szCs w:val="24"/>
      </w:rPr>
    </w:pPr>
    <w:r>
      <w:rPr>
        <w:rFonts w:asciiTheme="majorHAnsi" w:hAnsiTheme="majorHAnsi"/>
        <w:b/>
        <w:sz w:val="24"/>
        <w:szCs w:val="24"/>
      </w:rPr>
      <w:t>202</w:t>
    </w:r>
    <w:r w:rsidR="00A63662">
      <w:rPr>
        <w:rFonts w:asciiTheme="majorHAnsi" w:hAnsiTheme="majorHAnsi"/>
        <w:b/>
        <w:sz w:val="24"/>
        <w:szCs w:val="24"/>
      </w:rPr>
      <w:t>4</w:t>
    </w:r>
    <w:r>
      <w:rPr>
        <w:rFonts w:asciiTheme="majorHAnsi" w:hAnsiTheme="majorHAnsi"/>
        <w:b/>
        <w:sz w:val="24"/>
        <w:szCs w:val="24"/>
      </w:rPr>
      <w:t>/</w:t>
    </w:r>
    <w:r w:rsidR="00A37E19">
      <w:rPr>
        <w:rFonts w:asciiTheme="majorHAnsi" w:hAnsiTheme="majorHAnsi"/>
        <w:b/>
        <w:sz w:val="24"/>
        <w:szCs w:val="24"/>
      </w:rPr>
      <w:t>2</w:t>
    </w:r>
    <w:r w:rsidR="00A63662">
      <w:rPr>
        <w:rFonts w:asciiTheme="majorHAnsi" w:hAnsiTheme="majorHAnsi"/>
        <w:b/>
        <w:sz w:val="24"/>
        <w:szCs w:val="24"/>
      </w:rPr>
      <w:t>5</w:t>
    </w:r>
    <w:r w:rsidR="00836318">
      <w:rPr>
        <w:rFonts w:asciiTheme="majorHAnsi" w:hAnsiTheme="majorHAnsi"/>
        <w:b/>
        <w:sz w:val="24"/>
        <w:szCs w:val="24"/>
      </w:rPr>
      <w:t xml:space="preserve"> Self</w:t>
    </w:r>
    <w:r w:rsidR="00A3794C" w:rsidRPr="00A3794C">
      <w:rPr>
        <w:rFonts w:asciiTheme="majorHAnsi" w:hAnsiTheme="majorHAnsi"/>
        <w:b/>
        <w:sz w:val="24"/>
        <w:szCs w:val="24"/>
      </w:rPr>
      <w:t>-Assessment Tax Return</w:t>
    </w:r>
  </w:p>
  <w:p w14:paraId="6D6040C8" w14:textId="624B809C" w:rsidR="007621CF" w:rsidRPr="00A3794C" w:rsidRDefault="007621CF" w:rsidP="007621CF">
    <w:pPr>
      <w:rPr>
        <w:rFonts w:asciiTheme="majorHAnsi" w:hAnsiTheme="majorHAnsi"/>
        <w:b/>
        <w:sz w:val="24"/>
        <w:szCs w:val="24"/>
      </w:rPr>
    </w:pPr>
    <w:r>
      <w:rPr>
        <w:rFonts w:asciiTheme="majorHAnsi" w:hAnsiTheme="majorHAnsi"/>
        <w:b/>
        <w:sz w:val="24"/>
        <w:szCs w:val="24"/>
      </w:rPr>
      <w:t>For the period 6</w:t>
    </w:r>
    <w:r w:rsidRPr="009955B3">
      <w:rPr>
        <w:rFonts w:asciiTheme="majorHAnsi" w:hAnsiTheme="majorHAnsi"/>
        <w:b/>
        <w:sz w:val="24"/>
        <w:szCs w:val="24"/>
        <w:vertAlign w:val="superscript"/>
      </w:rPr>
      <w:t>th</w:t>
    </w:r>
    <w:r>
      <w:rPr>
        <w:rFonts w:asciiTheme="majorHAnsi" w:hAnsiTheme="majorHAnsi"/>
        <w:b/>
        <w:sz w:val="24"/>
        <w:szCs w:val="24"/>
      </w:rPr>
      <w:t xml:space="preserve"> April 202</w:t>
    </w:r>
    <w:r w:rsidR="00A63662">
      <w:rPr>
        <w:rFonts w:asciiTheme="majorHAnsi" w:hAnsiTheme="majorHAnsi"/>
        <w:b/>
        <w:sz w:val="24"/>
        <w:szCs w:val="24"/>
      </w:rPr>
      <w:t>4</w:t>
    </w:r>
    <w:r>
      <w:rPr>
        <w:rFonts w:asciiTheme="majorHAnsi" w:hAnsiTheme="majorHAnsi"/>
        <w:b/>
        <w:sz w:val="24"/>
        <w:szCs w:val="24"/>
      </w:rPr>
      <w:t xml:space="preserve"> -</w:t>
    </w:r>
    <w:r w:rsidRPr="00A3794C">
      <w:rPr>
        <w:rFonts w:asciiTheme="majorHAnsi" w:hAnsiTheme="majorHAnsi"/>
        <w:b/>
        <w:sz w:val="24"/>
        <w:szCs w:val="24"/>
      </w:rPr>
      <w:t xml:space="preserve"> 5</w:t>
    </w:r>
    <w:r w:rsidRPr="00A3794C">
      <w:rPr>
        <w:rFonts w:asciiTheme="majorHAnsi" w:hAnsiTheme="majorHAnsi"/>
        <w:b/>
        <w:sz w:val="24"/>
        <w:szCs w:val="24"/>
        <w:vertAlign w:val="superscript"/>
      </w:rPr>
      <w:t>th</w:t>
    </w:r>
    <w:r w:rsidRPr="00A3794C">
      <w:rPr>
        <w:rFonts w:asciiTheme="majorHAnsi" w:hAnsiTheme="majorHAnsi"/>
        <w:b/>
        <w:sz w:val="24"/>
        <w:szCs w:val="24"/>
      </w:rPr>
      <w:t xml:space="preserve"> April</w:t>
    </w:r>
    <w:r>
      <w:rPr>
        <w:rFonts w:asciiTheme="majorHAnsi" w:hAnsiTheme="majorHAnsi"/>
        <w:b/>
        <w:sz w:val="24"/>
        <w:szCs w:val="24"/>
      </w:rPr>
      <w:t xml:space="preserve"> 202</w:t>
    </w:r>
    <w:r w:rsidR="00A63662">
      <w:rPr>
        <w:rFonts w:asciiTheme="majorHAnsi" w:hAnsiTheme="majorHAnsi"/>
        <w:b/>
        <w:sz w:val="24"/>
        <w:szCs w:val="24"/>
      </w:rPr>
      <w:t>5</w:t>
    </w:r>
  </w:p>
  <w:p w14:paraId="20A226E1" w14:textId="77777777" w:rsidR="00A3794C" w:rsidRPr="00A3794C" w:rsidRDefault="00C309A7" w:rsidP="009955B3">
    <w:pPr>
      <w:rPr>
        <w:rFonts w:asciiTheme="majorHAnsi" w:hAnsiTheme="majorHAnsi"/>
        <w:b/>
        <w:sz w:val="24"/>
        <w:szCs w:val="24"/>
      </w:rPr>
    </w:pPr>
    <w:r>
      <w:rPr>
        <w:rFonts w:asciiTheme="majorHAnsi" w:hAnsiTheme="majorHAnsi"/>
        <w:b/>
        <w:sz w:val="24"/>
        <w:szCs w:val="24"/>
      </w:rPr>
      <w:t>N</w:t>
    </w:r>
    <w:r w:rsidR="00EB54C1">
      <w:rPr>
        <w:rFonts w:asciiTheme="majorHAnsi" w:hAnsiTheme="majorHAnsi"/>
        <w:b/>
        <w:sz w:val="24"/>
        <w:szCs w:val="24"/>
      </w:rPr>
      <w:t>ame</w:t>
    </w:r>
    <w:bookmarkEnd w:id="2"/>
    <w:r w:rsidR="00EB54C1">
      <w:rPr>
        <w:rFonts w:asciiTheme="majorHAnsi" w:hAnsiTheme="majorHAnsi"/>
        <w:b/>
        <w:sz w:val="24"/>
        <w:szCs w:val="24"/>
      </w:rPr>
      <w:t>:</w:t>
    </w:r>
    <w:r w:rsidR="009955B3">
      <w:rPr>
        <w:rFonts w:asciiTheme="majorHAnsi" w:hAnsiTheme="majorHAnsi"/>
        <w:b/>
        <w:sz w:val="24"/>
        <w:szCs w:val="24"/>
      </w:rPr>
      <w:tab/>
    </w:r>
  </w:p>
  <w:p w14:paraId="07BA40B6" w14:textId="77777777" w:rsidR="001C5EF2" w:rsidRDefault="00EA264C" w:rsidP="00EA264C">
    <w:pPr>
      <w:pStyle w:val="Header"/>
      <w:tabs>
        <w:tab w:val="left" w:pos="3510"/>
        <w:tab w:val="left" w:pos="4095"/>
      </w:tabs>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242E1"/>
    <w:multiLevelType w:val="multilevel"/>
    <w:tmpl w:val="ED440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747444"/>
    <w:multiLevelType w:val="hybridMultilevel"/>
    <w:tmpl w:val="30825CE0"/>
    <w:lvl w:ilvl="0" w:tplc="CE98207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22177"/>
    <w:multiLevelType w:val="hybridMultilevel"/>
    <w:tmpl w:val="08FA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D96DA0"/>
    <w:multiLevelType w:val="hybridMultilevel"/>
    <w:tmpl w:val="5DF29B14"/>
    <w:lvl w:ilvl="0" w:tplc="4358E25C">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F762C"/>
    <w:multiLevelType w:val="hybridMultilevel"/>
    <w:tmpl w:val="1F10F8C4"/>
    <w:lvl w:ilvl="0" w:tplc="532AE7DA">
      <w:start w:val="2015"/>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B47B0"/>
    <w:multiLevelType w:val="hybridMultilevel"/>
    <w:tmpl w:val="E92021F4"/>
    <w:lvl w:ilvl="0" w:tplc="CE98207A">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CB68CF"/>
    <w:multiLevelType w:val="multilevel"/>
    <w:tmpl w:val="2F540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084B41"/>
    <w:multiLevelType w:val="hybridMultilevel"/>
    <w:tmpl w:val="843A448A"/>
    <w:lvl w:ilvl="0" w:tplc="24E4C50A">
      <w:start w:val="2015"/>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F759F"/>
    <w:multiLevelType w:val="hybridMultilevel"/>
    <w:tmpl w:val="E018B8B6"/>
    <w:lvl w:ilvl="0" w:tplc="2A72C220">
      <w:numFmt w:val="bullet"/>
      <w:lvlText w:val="-"/>
      <w:lvlJc w:val="left"/>
      <w:pPr>
        <w:ind w:left="384" w:hanging="360"/>
      </w:pPr>
      <w:rPr>
        <w:rFonts w:ascii="Calibri" w:eastAsia="Calibri" w:hAnsi="Calibri" w:cs="Times New Roman"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9" w15:restartNumberingAfterBreak="0">
    <w:nsid w:val="519B6A53"/>
    <w:multiLevelType w:val="hybridMultilevel"/>
    <w:tmpl w:val="87CC2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B0740A"/>
    <w:multiLevelType w:val="hybridMultilevel"/>
    <w:tmpl w:val="86B66998"/>
    <w:lvl w:ilvl="0" w:tplc="D6F4D150">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90F53"/>
    <w:multiLevelType w:val="multilevel"/>
    <w:tmpl w:val="1ABE2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8C1F4A"/>
    <w:multiLevelType w:val="multilevel"/>
    <w:tmpl w:val="ED4402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0555636">
    <w:abstractNumId w:val="0"/>
  </w:num>
  <w:num w:numId="2" w16cid:durableId="1628464196">
    <w:abstractNumId w:val="6"/>
  </w:num>
  <w:num w:numId="3" w16cid:durableId="259261402">
    <w:abstractNumId w:val="11"/>
  </w:num>
  <w:num w:numId="4" w16cid:durableId="1363555032">
    <w:abstractNumId w:val="12"/>
  </w:num>
  <w:num w:numId="5" w16cid:durableId="270011933">
    <w:abstractNumId w:val="2"/>
  </w:num>
  <w:num w:numId="6" w16cid:durableId="693118519">
    <w:abstractNumId w:val="4"/>
  </w:num>
  <w:num w:numId="7" w16cid:durableId="2113741128">
    <w:abstractNumId w:val="7"/>
  </w:num>
  <w:num w:numId="8" w16cid:durableId="1713768207">
    <w:abstractNumId w:val="8"/>
  </w:num>
  <w:num w:numId="9" w16cid:durableId="1856648323">
    <w:abstractNumId w:val="1"/>
  </w:num>
  <w:num w:numId="10" w16cid:durableId="2132673691">
    <w:abstractNumId w:val="5"/>
  </w:num>
  <w:num w:numId="11" w16cid:durableId="632176425">
    <w:abstractNumId w:val="3"/>
  </w:num>
  <w:num w:numId="12" w16cid:durableId="548733391">
    <w:abstractNumId w:val="10"/>
  </w:num>
  <w:num w:numId="13" w16cid:durableId="671757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329"/>
    <w:rsid w:val="00035F33"/>
    <w:rsid w:val="000A6950"/>
    <w:rsid w:val="000B3CCC"/>
    <w:rsid w:val="000C160C"/>
    <w:rsid w:val="00111BDA"/>
    <w:rsid w:val="00116ECB"/>
    <w:rsid w:val="001417A4"/>
    <w:rsid w:val="001C5EF2"/>
    <w:rsid w:val="001F05B1"/>
    <w:rsid w:val="002A6364"/>
    <w:rsid w:val="002C494C"/>
    <w:rsid w:val="00307C03"/>
    <w:rsid w:val="00327B83"/>
    <w:rsid w:val="00362E6D"/>
    <w:rsid w:val="003D624B"/>
    <w:rsid w:val="00427EE1"/>
    <w:rsid w:val="004F1533"/>
    <w:rsid w:val="00515C68"/>
    <w:rsid w:val="00545769"/>
    <w:rsid w:val="0055065C"/>
    <w:rsid w:val="005B0BDE"/>
    <w:rsid w:val="005D4722"/>
    <w:rsid w:val="005F3396"/>
    <w:rsid w:val="00640542"/>
    <w:rsid w:val="0067734A"/>
    <w:rsid w:val="006B6D4D"/>
    <w:rsid w:val="006C7C94"/>
    <w:rsid w:val="006F14FE"/>
    <w:rsid w:val="00704E7B"/>
    <w:rsid w:val="00757E07"/>
    <w:rsid w:val="007621CF"/>
    <w:rsid w:val="00783931"/>
    <w:rsid w:val="007C5BC2"/>
    <w:rsid w:val="007C5BCE"/>
    <w:rsid w:val="008146B9"/>
    <w:rsid w:val="00836318"/>
    <w:rsid w:val="008B37C8"/>
    <w:rsid w:val="00970C55"/>
    <w:rsid w:val="00993BD4"/>
    <w:rsid w:val="009955B3"/>
    <w:rsid w:val="009B08AF"/>
    <w:rsid w:val="009B7491"/>
    <w:rsid w:val="00A3794C"/>
    <w:rsid w:val="00A37E19"/>
    <w:rsid w:val="00A63662"/>
    <w:rsid w:val="00AA0E72"/>
    <w:rsid w:val="00B43329"/>
    <w:rsid w:val="00B55269"/>
    <w:rsid w:val="00B60118"/>
    <w:rsid w:val="00B72E4F"/>
    <w:rsid w:val="00BA3710"/>
    <w:rsid w:val="00BB21C6"/>
    <w:rsid w:val="00C309A7"/>
    <w:rsid w:val="00C931D5"/>
    <w:rsid w:val="00CB595C"/>
    <w:rsid w:val="00CF2F56"/>
    <w:rsid w:val="00D4764B"/>
    <w:rsid w:val="00D5135B"/>
    <w:rsid w:val="00D90D80"/>
    <w:rsid w:val="00DB6854"/>
    <w:rsid w:val="00EA264C"/>
    <w:rsid w:val="00EB54C1"/>
    <w:rsid w:val="00F0302E"/>
    <w:rsid w:val="00F2106F"/>
    <w:rsid w:val="00F3069F"/>
    <w:rsid w:val="00F373AA"/>
    <w:rsid w:val="00F72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6E162"/>
  <w15:docId w15:val="{E1336AE9-A707-441C-9D46-54A4F4BF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table" w:styleId="TableGrid">
    <w:name w:val="Table Grid"/>
    <w:basedOn w:val="TableNormal"/>
    <w:uiPriority w:val="39"/>
    <w:rsid w:val="001417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0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O'Brien</dc:creator>
  <cp:lastModifiedBy>Sonay H. Aygin</cp:lastModifiedBy>
  <cp:revision>4</cp:revision>
  <cp:lastPrinted>2024-10-31T16:18:00Z</cp:lastPrinted>
  <dcterms:created xsi:type="dcterms:W3CDTF">2024-10-07T13:10:00Z</dcterms:created>
  <dcterms:modified xsi:type="dcterms:W3CDTF">2025-05-14T08:01:00Z</dcterms:modified>
</cp:coreProperties>
</file>